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widowControl w:val="0"/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202565</wp:posOffset>
            </wp:positionV>
            <wp:extent cx="7245350" cy="9841865"/>
            <wp:effectExtent l="0" t="0" r="0" b="6985"/>
            <wp:wrapTight wrapText="bothSides">
              <wp:wrapPolygon edited="0">
                <wp:start x="0" y="0"/>
                <wp:lineTo x="0" y="21574"/>
                <wp:lineTo x="21524" y="21574"/>
                <wp:lineTo x="21524" y="0"/>
                <wp:lineTo x="0" y="0"/>
              </wp:wrapPolygon>
            </wp:wrapTight>
            <wp:docPr id="1" name="Рисунок 1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"/>
                    <a:stretch/>
                  </pic:blipFill>
                  <pic:spPr bwMode="auto">
                    <a:xfrm>
                      <a:off x="0" y="0"/>
                      <a:ext cx="7245350" cy="98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tbl>
      <w:tblPr>
        <w:tblStyle w:val="a4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1730"/>
        <w:gridCol w:w="1530"/>
        <w:gridCol w:w="851"/>
        <w:gridCol w:w="850"/>
        <w:gridCol w:w="851"/>
        <w:gridCol w:w="708"/>
        <w:gridCol w:w="709"/>
        <w:gridCol w:w="709"/>
        <w:gridCol w:w="709"/>
      </w:tblGrid>
      <w:tr>
        <w:trPr>
          <w:trHeight w:val="692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Волонтерская группа «Шаг навстречу»</w:t>
            </w:r>
          </w:p>
        </w:tc>
        <w:tc>
          <w:tcPr>
            <w:tcW w:w="17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Ефремов А.В.</w:t>
            </w:r>
          </w:p>
        </w:tc>
        <w:tc>
          <w:tcPr>
            <w:tcW w:w="15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17.00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17.00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15.40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rPr>
          <w:trHeight w:val="470"/>
        </w:trPr>
        <w:tc>
          <w:tcPr>
            <w:tcW w:w="2269" w:type="dxa"/>
            <w:vAlign w:val="center"/>
          </w:tcPr>
          <w:p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Юный пожарный</w:t>
            </w:r>
          </w:p>
        </w:tc>
        <w:tc>
          <w:tcPr>
            <w:tcW w:w="17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Кондаков С.Е.  </w:t>
            </w:r>
          </w:p>
        </w:tc>
        <w:tc>
          <w:tcPr>
            <w:tcW w:w="15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850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851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708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15.45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924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Пресс-центр казачьего кадетского корпуса «Казачий вестник»</w:t>
            </w:r>
          </w:p>
        </w:tc>
        <w:tc>
          <w:tcPr>
            <w:tcW w:w="17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Вахонина К.В.</w:t>
            </w:r>
          </w:p>
        </w:tc>
        <w:tc>
          <w:tcPr>
            <w:tcW w:w="15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850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851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708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15.45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462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Поисковый отряд «Платовец»</w:t>
            </w:r>
          </w:p>
        </w:tc>
        <w:tc>
          <w:tcPr>
            <w:tcW w:w="17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Соловьев А.П.</w:t>
            </w:r>
          </w:p>
        </w:tc>
        <w:tc>
          <w:tcPr>
            <w:tcW w:w="15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Класс, поле</w:t>
            </w:r>
          </w:p>
        </w:tc>
        <w:tc>
          <w:tcPr>
            <w:tcW w:w="5387" w:type="dxa"/>
            <w:gridSpan w:val="7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Согласно плана работы отряда и поисковых экспедиций.</w:t>
            </w:r>
          </w:p>
        </w:tc>
      </w:tr>
      <w:tr>
        <w:trPr>
          <w:trHeight w:val="462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Организаторская работа по подготовке и проведению молодежных мероприятий</w:t>
            </w:r>
          </w:p>
        </w:tc>
        <w:tc>
          <w:tcPr>
            <w:tcW w:w="17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Поречных Н.С.</w:t>
            </w:r>
          </w:p>
        </w:tc>
        <w:tc>
          <w:tcPr>
            <w:tcW w:w="15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актовый зал</w:t>
            </w:r>
          </w:p>
        </w:tc>
        <w:tc>
          <w:tcPr>
            <w:tcW w:w="5387" w:type="dxa"/>
            <w:gridSpan w:val="7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 в часы дополнительного образования.</w:t>
            </w:r>
          </w:p>
        </w:tc>
      </w:tr>
      <w:tr>
        <w:trPr>
          <w:trHeight w:val="462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Практическая информатика</w:t>
            </w:r>
          </w:p>
        </w:tc>
        <w:tc>
          <w:tcPr>
            <w:tcW w:w="17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Ермачек Е.А.</w:t>
            </w:r>
          </w:p>
        </w:tc>
        <w:tc>
          <w:tcPr>
            <w:tcW w:w="15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850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851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708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15.45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rPr>
          <w:trHeight w:val="462"/>
        </w:trPr>
        <w:tc>
          <w:tcPr>
            <w:tcW w:w="226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«Память Дона» (изучение боевого пути 5-го Гвардейского кавалерийского Донского казачьего корпуса). – </w:t>
            </w:r>
          </w:p>
        </w:tc>
        <w:tc>
          <w:tcPr>
            <w:tcW w:w="17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Хомякова Е.П.</w:t>
            </w:r>
          </w:p>
        </w:tc>
        <w:tc>
          <w:tcPr>
            <w:tcW w:w="15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музей</w:t>
            </w:r>
          </w:p>
        </w:tc>
        <w:tc>
          <w:tcPr>
            <w:tcW w:w="851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850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851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708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15.45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pStyle w:val="a3"/>
        <w:spacing w:line="276" w:lineRule="auto"/>
        <w:rPr>
          <w:rFonts w:ascii="Times New Roman" w:hAnsi="Times New Roman" w:cs="Times New Roman"/>
        </w:rPr>
      </w:pPr>
    </w:p>
    <w:p>
      <w:pPr>
        <w:pStyle w:val="a3"/>
        <w:spacing w:line="276" w:lineRule="auto"/>
        <w:rPr>
          <w:rFonts w:ascii="Times New Roman" w:hAnsi="Times New Roman" w:cs="Times New Roman"/>
        </w:rPr>
      </w:pPr>
    </w:p>
    <w:p>
      <w:pPr>
        <w:pStyle w:val="a3"/>
        <w:spacing w:line="276" w:lineRule="auto"/>
      </w:pPr>
      <w:r>
        <w:rPr>
          <w:rFonts w:ascii="Times New Roman" w:hAnsi="Times New Roman" w:cs="Times New Roman"/>
        </w:rPr>
        <w:t>Заместитель директора по воспитательной работе: Соловьев А.П.</w:t>
      </w:r>
    </w:p>
    <w:sectPr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1922641-5FB6-4AE9-893C-4CB4A98EC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table" w:styleId="a4">
    <w:name w:val="Table Grid"/>
    <w:basedOn w:val="a1"/>
    <w:uiPriority w:val="3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11</cp:revision>
  <cp:lastPrinted>2021-12-06T13:36:00Z</cp:lastPrinted>
  <dcterms:created xsi:type="dcterms:W3CDTF">2019-09-05T14:18:00Z</dcterms:created>
  <dcterms:modified xsi:type="dcterms:W3CDTF">2021-12-07T07:56:00Z</dcterms:modified>
</cp:coreProperties>
</file>