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>
      <w:pPr>
        <w:tabs>
          <w:tab w:val="left" w:pos="9355"/>
        </w:tabs>
        <w:spacing w:after="0" w:line="240" w:lineRule="auto"/>
        <w:rPr>
          <w:rFonts w:ascii="Times New Roman" w:hAnsi="Times New Roman" w:cs="Times New Roman"/>
          <w:szCs w:val="24"/>
        </w:rPr>
      </w:pPr>
      <w:r>
        <w:rPr>
          <w:rFonts w:ascii="Times New Roman" w:eastAsia="MS Mincho" w:hAnsi="Times New Roman" w:cs="Times New Roman"/>
          <w:bCs/>
          <w:iCs/>
          <w:noProof/>
          <w:sz w:val="28"/>
          <w:szCs w:val="28"/>
          <w:lang w:eastAsia="ru-RU"/>
        </w:rPr>
        <w:drawing>
          <wp:inline distT="0" distB="0" distL="0" distR="0">
            <wp:extent cx="6181560" cy="8905875"/>
            <wp:effectExtent l="0" t="0" r="0" b="0"/>
            <wp:docPr id="1" name="Рисунок 1" descr="D:\Документы\Рабочие документы\Сайт\Сайт документы 2019-2020г\Самообследование 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окументы\Рабочие документы\Сайт\Сайт документы 2019-2020г\Самообследование 20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43" t="4758" r="2010" b="5620"/>
                    <a:stretch/>
                  </pic:blipFill>
                  <pic:spPr bwMode="auto">
                    <a:xfrm>
                      <a:off x="0" y="0"/>
                      <a:ext cx="6183578" cy="8908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Cs w:val="24"/>
        </w:rPr>
        <w:t xml:space="preserve"> </w:t>
      </w:r>
    </w:p>
    <w:p>
      <w:pPr>
        <w:tabs>
          <w:tab w:val="left" w:pos="9355"/>
        </w:tabs>
        <w:spacing w:after="0" w:line="240" w:lineRule="auto"/>
        <w:rPr>
          <w:rFonts w:ascii="Times New Roman" w:hAnsi="Times New Roman" w:cs="Times New Roman"/>
          <w:szCs w:val="24"/>
        </w:rPr>
      </w:pPr>
    </w:p>
    <w:p>
      <w:pPr>
        <w:tabs>
          <w:tab w:val="left" w:pos="9355"/>
        </w:tabs>
        <w:spacing w:after="0" w:line="240" w:lineRule="auto"/>
        <w:rPr>
          <w:rFonts w:ascii="Times New Roman" w:hAnsi="Times New Roman" w:cs="Times New Roman"/>
          <w:szCs w:val="24"/>
        </w:rPr>
      </w:pPr>
    </w:p>
    <w:p>
      <w:pPr>
        <w:tabs>
          <w:tab w:val="left" w:pos="9355"/>
        </w:tabs>
        <w:spacing w:after="0" w:line="240" w:lineRule="auto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lastRenderedPageBreak/>
        <w:t xml:space="preserve">Срок обучения на третьем уровне основного общего образования - 5 лет, на четвертом уровне среднего общего образования - 2 года. Лицензионная квота -  300 кадет. </w:t>
      </w:r>
    </w:p>
    <w:p>
      <w:pPr>
        <w:widowControl w:val="0"/>
        <w:tabs>
          <w:tab w:val="left" w:pos="720"/>
        </w:tabs>
        <w:autoSpaceDE w:val="0"/>
        <w:spacing w:after="0" w:line="240" w:lineRule="auto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В корпусе обучается 300 кадет. Из них 80 девочек.</w:t>
      </w:r>
    </w:p>
    <w:p>
      <w:pPr>
        <w:spacing w:after="0" w:line="240" w:lineRule="auto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Кадетский корпус работает в режиме шестидневной учебной недели. Продолжительность урока - 40 минут. Учебные занятия проходят в одну смену.</w:t>
      </w:r>
    </w:p>
    <w:p>
      <w:pPr>
        <w:spacing w:after="0" w:line="240" w:lineRule="auto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Во второй половине дня: проводятся самоподготовка, досуговые мероприятия; работают кружки, секции, факультативы. </w:t>
      </w:r>
    </w:p>
    <w:p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</w:p>
    <w:p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  <w:lang w:val="en-US"/>
        </w:rPr>
        <w:t>II</w:t>
      </w:r>
      <w:r>
        <w:rPr>
          <w:rFonts w:ascii="Times New Roman" w:hAnsi="Times New Roman" w:cs="Times New Roman"/>
          <w:szCs w:val="24"/>
        </w:rPr>
        <w:t>. Система управления организацией</w:t>
      </w:r>
    </w:p>
    <w:p>
      <w:pPr>
        <w:spacing w:after="0" w:line="240" w:lineRule="auto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Управление осуществляется на принципах единоначалия и самоуправления.</w:t>
      </w:r>
    </w:p>
    <w:p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Cs w:val="24"/>
          <w:lang w:eastAsia="ru-RU"/>
        </w:rPr>
        <w:t>Органы управления, действующие в кадетском корпусе.</w:t>
      </w:r>
    </w:p>
    <w:tbl>
      <w:tblPr>
        <w:tblW w:w="5000" w:type="pct"/>
        <w:jc w:val="center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70"/>
        <w:gridCol w:w="6990"/>
      </w:tblGrid>
      <w:tr>
        <w:trPr>
          <w:jc w:val="center"/>
        </w:trPr>
        <w:tc>
          <w:tcPr>
            <w:tcW w:w="1419" w:type="pct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vAlign w:val="center"/>
          </w:tcPr>
          <w:p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Наименование органа</w:t>
            </w:r>
          </w:p>
        </w:tc>
        <w:tc>
          <w:tcPr>
            <w:tcW w:w="3581" w:type="pct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vAlign w:val="center"/>
          </w:tcPr>
          <w:p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Функции</w:t>
            </w:r>
          </w:p>
        </w:tc>
      </w:tr>
      <w:tr>
        <w:trPr>
          <w:jc w:val="center"/>
        </w:trPr>
        <w:tc>
          <w:tcPr>
            <w:tcW w:w="1419" w:type="pct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</w:tcPr>
          <w:p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Директор</w:t>
            </w:r>
          </w:p>
        </w:tc>
        <w:tc>
          <w:tcPr>
            <w:tcW w:w="3581" w:type="pct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</w:tcPr>
          <w:p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Контролирует работу и обеспечивает эффективное взаимодействие структурных подразделений организации, утверждает штатное расписание, отчетные документы организации, осуществляет общее руководство кадетским корпусом.</w:t>
            </w:r>
          </w:p>
        </w:tc>
      </w:tr>
      <w:tr>
        <w:trPr>
          <w:jc w:val="center"/>
        </w:trPr>
        <w:tc>
          <w:tcPr>
            <w:tcW w:w="1419" w:type="pct"/>
            <w:tcBorders>
              <w:top w:val="nil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</w:tcPr>
          <w:p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Управляющий совет</w:t>
            </w:r>
          </w:p>
        </w:tc>
        <w:tc>
          <w:tcPr>
            <w:tcW w:w="3581" w:type="pct"/>
            <w:tcBorders>
              <w:top w:val="nil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</w:tcPr>
          <w:p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Рассматривает вопросы:</w:t>
            </w:r>
          </w:p>
          <w:p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определение основных </w:t>
            </w:r>
            <w:proofErr w:type="gramStart"/>
            <w:r>
              <w:rPr>
                <w:rFonts w:ascii="Times New Roman" w:hAnsi="Times New Roman" w:cs="Times New Roman"/>
                <w:szCs w:val="24"/>
              </w:rPr>
              <w:t>направлений  развития</w:t>
            </w:r>
            <w:proofErr w:type="gramEnd"/>
            <w:r>
              <w:rPr>
                <w:rFonts w:ascii="Times New Roman" w:hAnsi="Times New Roman" w:cs="Times New Roman"/>
                <w:szCs w:val="24"/>
              </w:rPr>
              <w:t xml:space="preserve"> казачьего кадетского корпуса;</w:t>
            </w:r>
          </w:p>
          <w:p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повышение эффективной финансово-экономической </w:t>
            </w:r>
            <w:proofErr w:type="gramStart"/>
            <w:r>
              <w:rPr>
                <w:rFonts w:ascii="Times New Roman" w:hAnsi="Times New Roman" w:cs="Times New Roman"/>
                <w:szCs w:val="24"/>
              </w:rPr>
              <w:t>деятельности  корпуса</w:t>
            </w:r>
            <w:proofErr w:type="gramEnd"/>
            <w:r>
              <w:rPr>
                <w:rFonts w:ascii="Times New Roman" w:hAnsi="Times New Roman" w:cs="Times New Roman"/>
                <w:szCs w:val="24"/>
              </w:rPr>
              <w:t xml:space="preserve">, стимулирование труда его работы; </w:t>
            </w:r>
          </w:p>
          <w:p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содействие созданию в корпусе отдельных условий и форм организации образовательного процесса;</w:t>
            </w:r>
          </w:p>
          <w:p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контроль за соблюдением надлежащих условий обучения, воспитания и труда в корпусе, сохранение и укрепления здоровья кадет;</w:t>
            </w:r>
          </w:p>
          <w:p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участие в рассмотрении конфликтных ситуаций между участниками образовательного процесса;</w:t>
            </w:r>
          </w:p>
          <w:p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обеспечение информирования общественности о состоянии дел в корпусе.</w:t>
            </w:r>
          </w:p>
        </w:tc>
      </w:tr>
      <w:tr>
        <w:trPr>
          <w:jc w:val="center"/>
        </w:trPr>
        <w:tc>
          <w:tcPr>
            <w:tcW w:w="1419" w:type="pct"/>
            <w:tcBorders>
              <w:top w:val="nil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</w:tcPr>
          <w:p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Попечительский совет</w:t>
            </w:r>
          </w:p>
        </w:tc>
        <w:tc>
          <w:tcPr>
            <w:tcW w:w="3581" w:type="pct"/>
            <w:tcBorders>
              <w:top w:val="nil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</w:tcPr>
          <w:p>
            <w:pPr>
              <w:spacing w:before="120" w:after="0" w:line="240" w:lineRule="auto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Создан в целях установления общественного контроля за использованием целевых взносов и добровольных пожертвований юридических и физических лиц на нужды казачьего кадетского корпуса.</w:t>
            </w:r>
          </w:p>
          <w:p>
            <w:pPr>
              <w:spacing w:before="120" w:after="0" w:line="240" w:lineRule="auto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Рассматривает вопросы</w:t>
            </w:r>
          </w:p>
          <w:p>
            <w:pPr>
              <w:widowControl w:val="0"/>
              <w:kinsoku w:val="0"/>
              <w:spacing w:after="0"/>
              <w:ind w:firstLine="709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1. Привлечение внебюджетных средств для обеспечения деятельности и развития казачьего кадетского корпуса.</w:t>
            </w:r>
          </w:p>
          <w:p>
            <w:pPr>
              <w:widowControl w:val="0"/>
              <w:kinsoku w:val="0"/>
              <w:spacing w:after="0"/>
              <w:ind w:firstLine="709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2. Организация и улучшение условий труда педагогических и других работников казачьего кадетского корпуса.</w:t>
            </w:r>
          </w:p>
          <w:p>
            <w:pPr>
              <w:widowControl w:val="0"/>
              <w:kinsoku w:val="0"/>
              <w:spacing w:after="0"/>
              <w:ind w:firstLine="709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3. Организация конкурсов, соревнований, поездок и других массовых внешкольных мероприятий казачьего кадетского корпуса</w:t>
            </w:r>
          </w:p>
          <w:p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            4. Совершенствование материально – технической базы кадетского корпуса, благоустройство его помещений и территории:</w:t>
            </w:r>
          </w:p>
        </w:tc>
      </w:tr>
      <w:tr>
        <w:trPr>
          <w:jc w:val="center"/>
        </w:trPr>
        <w:tc>
          <w:tcPr>
            <w:tcW w:w="1419" w:type="pct"/>
            <w:tcBorders>
              <w:top w:val="nil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</w:tcPr>
          <w:p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Педагогический совет</w:t>
            </w:r>
          </w:p>
        </w:tc>
        <w:tc>
          <w:tcPr>
            <w:tcW w:w="3581" w:type="pct"/>
            <w:tcBorders>
              <w:top w:val="nil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</w:tcPr>
          <w:p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Осуществляет текущее руководство образовательной деятельностью кадетского корпуса, в том числе рассматривает вопросы:</w:t>
            </w:r>
          </w:p>
          <w:p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развития образовательных услуг;</w:t>
            </w:r>
          </w:p>
          <w:p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lastRenderedPageBreak/>
              <w:t xml:space="preserve"> регламентации образовательных отношений;</w:t>
            </w:r>
          </w:p>
          <w:p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разработки образовательных программ;</w:t>
            </w:r>
          </w:p>
          <w:p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выбора учебников, учебных пособий, средств обучения и воспитания;</w:t>
            </w:r>
          </w:p>
          <w:p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 материально-технического обеспечения образовательного процесса;</w:t>
            </w:r>
          </w:p>
          <w:p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аттестации, повышения квалификации педагогических работников;</w:t>
            </w:r>
          </w:p>
          <w:p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координации деятельности методических объединений</w:t>
            </w:r>
          </w:p>
        </w:tc>
      </w:tr>
      <w:tr>
        <w:trPr>
          <w:jc w:val="center"/>
        </w:trPr>
        <w:tc>
          <w:tcPr>
            <w:tcW w:w="1419" w:type="pct"/>
            <w:tcBorders>
              <w:top w:val="nil"/>
              <w:left w:val="single" w:sz="8" w:space="0" w:color="000080"/>
              <w:bottom w:val="nil"/>
              <w:right w:val="nil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</w:tcPr>
          <w:p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lastRenderedPageBreak/>
              <w:t>Общее собрание работников</w:t>
            </w:r>
          </w:p>
        </w:tc>
        <w:tc>
          <w:tcPr>
            <w:tcW w:w="3581" w:type="pct"/>
            <w:tcBorders>
              <w:top w:val="nil"/>
              <w:left w:val="single" w:sz="8" w:space="0" w:color="000080"/>
              <w:bottom w:val="nil"/>
              <w:right w:val="single" w:sz="8" w:space="0" w:color="000080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</w:tcPr>
          <w:p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Реализует право работников участвовать в управлении образовательной организацией, в том числе:</w:t>
            </w:r>
          </w:p>
          <w:p>
            <w:pPr>
              <w:numPr>
                <w:ilvl w:val="0"/>
                <w:numId w:val="3"/>
              </w:numPr>
              <w:spacing w:before="120"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участвовать в разработке и принятии коллективного договора, Правил трудового распорядка, изменений и дополнений к ним;</w:t>
            </w:r>
          </w:p>
          <w:p>
            <w:pPr>
              <w:numPr>
                <w:ilvl w:val="0"/>
                <w:numId w:val="3"/>
              </w:numPr>
              <w:spacing w:before="120"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принимать локальные акты, которые регламентируют деятельность образовательной организации и связаны с правами и обязанностями работников;</w:t>
            </w:r>
          </w:p>
          <w:p>
            <w:pPr>
              <w:numPr>
                <w:ilvl w:val="0"/>
                <w:numId w:val="3"/>
              </w:numPr>
              <w:spacing w:before="120"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разрешать конфликтные ситуации между работниками и администрацией образовательной организации;</w:t>
            </w:r>
          </w:p>
          <w:p>
            <w:pPr>
              <w:numPr>
                <w:ilvl w:val="0"/>
                <w:numId w:val="3"/>
              </w:numPr>
              <w:spacing w:before="120"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вносить предложения по корректировке плана мероприятий организации, совершенствованию ее работы и развитию материальной базы</w:t>
            </w:r>
          </w:p>
        </w:tc>
      </w:tr>
      <w:tr>
        <w:trPr>
          <w:jc w:val="center"/>
        </w:trPr>
        <w:tc>
          <w:tcPr>
            <w:tcW w:w="1419" w:type="pct"/>
            <w:tcBorders>
              <w:top w:val="single" w:sz="4" w:space="0" w:color="auto"/>
              <w:left w:val="single" w:sz="8" w:space="0" w:color="000080"/>
              <w:bottom w:val="single" w:sz="4" w:space="0" w:color="auto"/>
              <w:right w:val="nil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</w:tcPr>
          <w:p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Родительский комитет кадетского корпуса</w:t>
            </w:r>
          </w:p>
        </w:tc>
        <w:tc>
          <w:tcPr>
            <w:tcW w:w="3581" w:type="pct"/>
            <w:tcBorders>
              <w:top w:val="single" w:sz="4" w:space="0" w:color="auto"/>
              <w:left w:val="single" w:sz="8" w:space="0" w:color="000080"/>
              <w:bottom w:val="single" w:sz="4" w:space="0" w:color="auto"/>
              <w:right w:val="single" w:sz="8" w:space="0" w:color="000080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</w:tcPr>
          <w:p>
            <w:pPr>
              <w:spacing w:after="0" w:line="240" w:lineRule="auto"/>
              <w:ind w:firstLine="709"/>
              <w:rPr>
                <w:rFonts w:ascii="Times New Roman" w:hAnsi="Times New Roman" w:cs="Times New Roman"/>
                <w:kern w:val="2"/>
                <w:szCs w:val="24"/>
              </w:rPr>
            </w:pPr>
            <w:r>
              <w:rPr>
                <w:rFonts w:ascii="Times New Roman" w:hAnsi="Times New Roman" w:cs="Times New Roman"/>
                <w:kern w:val="2"/>
                <w:szCs w:val="24"/>
              </w:rPr>
              <w:t>Создан в целях организации совместной работы администрации кадетского корпуса, кадет, с родителями (законными представителями).</w:t>
            </w:r>
          </w:p>
          <w:p>
            <w:pPr>
              <w:spacing w:after="0" w:line="240" w:lineRule="auto"/>
              <w:ind w:firstLine="709"/>
              <w:rPr>
                <w:rFonts w:ascii="Times New Roman" w:hAnsi="Times New Roman" w:cs="Times New Roman"/>
                <w:kern w:val="2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Рассматривает вопросы</w:t>
            </w:r>
            <w:r>
              <w:rPr>
                <w:rFonts w:ascii="Times New Roman" w:hAnsi="Times New Roman" w:cs="Times New Roman"/>
                <w:kern w:val="2"/>
                <w:szCs w:val="24"/>
              </w:rPr>
              <w:t>:</w:t>
            </w:r>
          </w:p>
          <w:p>
            <w:pPr>
              <w:spacing w:after="0" w:line="240" w:lineRule="auto"/>
              <w:ind w:firstLine="709"/>
              <w:rPr>
                <w:rFonts w:ascii="Times New Roman" w:hAnsi="Times New Roman" w:cs="Times New Roman"/>
                <w:kern w:val="2"/>
                <w:szCs w:val="24"/>
              </w:rPr>
            </w:pPr>
            <w:r>
              <w:rPr>
                <w:rFonts w:ascii="Times New Roman" w:hAnsi="Times New Roman" w:cs="Times New Roman"/>
                <w:kern w:val="2"/>
                <w:szCs w:val="24"/>
              </w:rPr>
              <w:t>1. Содействие администрации казачьего кадетского корпуса в</w:t>
            </w:r>
          </w:p>
          <w:p>
            <w:pPr>
              <w:spacing w:after="0" w:line="240" w:lineRule="auto"/>
              <w:ind w:firstLine="709"/>
              <w:rPr>
                <w:rFonts w:ascii="Times New Roman" w:hAnsi="Times New Roman" w:cs="Times New Roman"/>
                <w:kern w:val="2"/>
                <w:szCs w:val="24"/>
              </w:rPr>
            </w:pPr>
            <w:r>
              <w:rPr>
                <w:rFonts w:ascii="Times New Roman" w:hAnsi="Times New Roman" w:cs="Times New Roman"/>
                <w:kern w:val="2"/>
                <w:szCs w:val="24"/>
              </w:rPr>
              <w:t>- совершенствовании условий для осуществления образовательного процесса;</w:t>
            </w:r>
          </w:p>
          <w:p>
            <w:pPr>
              <w:spacing w:after="0" w:line="240" w:lineRule="auto"/>
              <w:ind w:firstLine="709"/>
              <w:rPr>
                <w:rFonts w:ascii="Times New Roman" w:hAnsi="Times New Roman" w:cs="Times New Roman"/>
                <w:kern w:val="2"/>
                <w:szCs w:val="24"/>
              </w:rPr>
            </w:pPr>
            <w:r>
              <w:rPr>
                <w:rFonts w:ascii="Times New Roman" w:hAnsi="Times New Roman" w:cs="Times New Roman"/>
                <w:kern w:val="2"/>
                <w:szCs w:val="24"/>
              </w:rPr>
              <w:t>- охране жизни и здоровья кадет;</w:t>
            </w:r>
          </w:p>
          <w:p>
            <w:pPr>
              <w:spacing w:after="0" w:line="240" w:lineRule="auto"/>
              <w:ind w:firstLine="709"/>
              <w:rPr>
                <w:rFonts w:ascii="Times New Roman" w:hAnsi="Times New Roman" w:cs="Times New Roman"/>
                <w:kern w:val="2"/>
                <w:szCs w:val="24"/>
              </w:rPr>
            </w:pPr>
            <w:r>
              <w:rPr>
                <w:rFonts w:ascii="Times New Roman" w:hAnsi="Times New Roman" w:cs="Times New Roman"/>
                <w:kern w:val="2"/>
                <w:szCs w:val="24"/>
              </w:rPr>
              <w:t>- свободном развитии личности;</w:t>
            </w:r>
          </w:p>
          <w:p>
            <w:pPr>
              <w:spacing w:after="0" w:line="240" w:lineRule="auto"/>
              <w:ind w:firstLine="709"/>
              <w:rPr>
                <w:rFonts w:ascii="Times New Roman" w:hAnsi="Times New Roman" w:cs="Times New Roman"/>
                <w:kern w:val="2"/>
                <w:szCs w:val="24"/>
              </w:rPr>
            </w:pPr>
            <w:r>
              <w:rPr>
                <w:rFonts w:ascii="Times New Roman" w:hAnsi="Times New Roman" w:cs="Times New Roman"/>
                <w:kern w:val="2"/>
                <w:szCs w:val="24"/>
              </w:rPr>
              <w:t>- в защите законных прав и интересов кадет;</w:t>
            </w:r>
          </w:p>
          <w:p>
            <w:pPr>
              <w:spacing w:after="0" w:line="240" w:lineRule="auto"/>
              <w:ind w:firstLine="709"/>
              <w:rPr>
                <w:rFonts w:ascii="Times New Roman" w:hAnsi="Times New Roman" w:cs="Times New Roman"/>
                <w:kern w:val="2"/>
                <w:szCs w:val="24"/>
              </w:rPr>
            </w:pPr>
            <w:r>
              <w:rPr>
                <w:rFonts w:ascii="Times New Roman" w:hAnsi="Times New Roman" w:cs="Times New Roman"/>
                <w:kern w:val="2"/>
                <w:szCs w:val="24"/>
              </w:rPr>
              <w:t>- в организации и проведении общественных мероприятий.</w:t>
            </w:r>
          </w:p>
          <w:p>
            <w:pPr>
              <w:spacing w:after="0" w:line="240" w:lineRule="auto"/>
              <w:ind w:firstLine="709"/>
              <w:rPr>
                <w:rFonts w:ascii="Times New Roman" w:hAnsi="Times New Roman" w:cs="Times New Roman"/>
                <w:kern w:val="2"/>
                <w:szCs w:val="24"/>
              </w:rPr>
            </w:pPr>
            <w:r>
              <w:rPr>
                <w:rFonts w:ascii="Times New Roman" w:hAnsi="Times New Roman" w:cs="Times New Roman"/>
                <w:kern w:val="2"/>
                <w:szCs w:val="24"/>
              </w:rPr>
              <w:t>2. Организация работы с родителями (законными представителями) кадет корпуса по разъяснению их прав и обязанностей, значения всестороннего воспитания ребенка в семье.</w:t>
            </w:r>
          </w:p>
        </w:tc>
      </w:tr>
      <w:tr>
        <w:trPr>
          <w:jc w:val="center"/>
        </w:trPr>
        <w:tc>
          <w:tcPr>
            <w:tcW w:w="1419" w:type="pct"/>
            <w:tcBorders>
              <w:top w:val="single" w:sz="4" w:space="0" w:color="auto"/>
              <w:left w:val="single" w:sz="8" w:space="0" w:color="000080"/>
              <w:bottom w:val="single" w:sz="4" w:space="0" w:color="auto"/>
              <w:right w:val="nil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</w:tcPr>
          <w:p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FF0000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Совет родителей</w:t>
            </w:r>
          </w:p>
        </w:tc>
        <w:tc>
          <w:tcPr>
            <w:tcW w:w="3581" w:type="pct"/>
            <w:tcBorders>
              <w:top w:val="single" w:sz="4" w:space="0" w:color="auto"/>
              <w:left w:val="single" w:sz="8" w:space="0" w:color="000080"/>
              <w:bottom w:val="single" w:sz="4" w:space="0" w:color="auto"/>
              <w:right w:val="single" w:sz="8" w:space="0" w:color="000080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</w:tcPr>
          <w:p>
            <w:pPr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i/>
                <w:szCs w:val="24"/>
              </w:rPr>
              <w:t>Совет родителей имеет следующие полномочия</w:t>
            </w:r>
            <w:r>
              <w:rPr>
                <w:rFonts w:ascii="Times New Roman" w:hAnsi="Times New Roman" w:cs="Times New Roman"/>
                <w:szCs w:val="24"/>
              </w:rPr>
              <w:t>:</w:t>
            </w:r>
          </w:p>
          <w:p>
            <w:pPr>
              <w:numPr>
                <w:ilvl w:val="0"/>
                <w:numId w:val="14"/>
              </w:numPr>
              <w:tabs>
                <w:tab w:val="clear" w:pos="1140"/>
                <w:tab w:val="num" w:pos="383"/>
              </w:tabs>
              <w:spacing w:after="0" w:line="240" w:lineRule="auto"/>
              <w:ind w:left="383" w:hanging="284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содействует обеспечению оптимальных условий для организации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воспитательно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>-образовательного процесса;</w:t>
            </w:r>
          </w:p>
          <w:p>
            <w:pPr>
              <w:numPr>
                <w:ilvl w:val="0"/>
                <w:numId w:val="14"/>
              </w:numPr>
              <w:tabs>
                <w:tab w:val="clear" w:pos="1140"/>
                <w:tab w:val="num" w:pos="383"/>
              </w:tabs>
              <w:spacing w:after="0" w:line="240" w:lineRule="auto"/>
              <w:ind w:left="383" w:hanging="284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проводит разъяснительную и консультативную работу о правах и обязанностях родителей (законных представителей) обучающихся;</w:t>
            </w:r>
          </w:p>
          <w:p>
            <w:pPr>
              <w:numPr>
                <w:ilvl w:val="0"/>
                <w:numId w:val="14"/>
              </w:numPr>
              <w:tabs>
                <w:tab w:val="clear" w:pos="1140"/>
                <w:tab w:val="num" w:pos="383"/>
              </w:tabs>
              <w:spacing w:after="0" w:line="240" w:lineRule="auto"/>
              <w:ind w:left="383" w:hanging="284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оказывает содействие в проведении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общекорпусных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мероприятий;</w:t>
            </w:r>
          </w:p>
          <w:p>
            <w:pPr>
              <w:numPr>
                <w:ilvl w:val="0"/>
                <w:numId w:val="14"/>
              </w:numPr>
              <w:tabs>
                <w:tab w:val="clear" w:pos="1140"/>
                <w:tab w:val="num" w:pos="383"/>
              </w:tabs>
              <w:spacing w:after="0" w:line="240" w:lineRule="auto"/>
              <w:ind w:left="383" w:hanging="284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участвует в подготовке Кадетского корпуса к новому учебному году;</w:t>
            </w:r>
          </w:p>
          <w:p>
            <w:pPr>
              <w:numPr>
                <w:ilvl w:val="0"/>
                <w:numId w:val="14"/>
              </w:numPr>
              <w:tabs>
                <w:tab w:val="clear" w:pos="1140"/>
                <w:tab w:val="num" w:pos="383"/>
              </w:tabs>
              <w:spacing w:after="0" w:line="240" w:lineRule="auto"/>
              <w:ind w:left="383" w:hanging="284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рассматривает обращения по вопросам, отнесённым настоящим положением к компетенции Совета;</w:t>
            </w:r>
          </w:p>
          <w:p>
            <w:pPr>
              <w:numPr>
                <w:ilvl w:val="0"/>
                <w:numId w:val="14"/>
              </w:numPr>
              <w:tabs>
                <w:tab w:val="clear" w:pos="1140"/>
                <w:tab w:val="num" w:pos="383"/>
              </w:tabs>
              <w:spacing w:after="0" w:line="240" w:lineRule="auto"/>
              <w:ind w:left="383" w:hanging="284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lastRenderedPageBreak/>
              <w:t>обсуждает локальные акты Кадетского корпуса по вопросам, затрагивающим их права и законные интересы, вносит предложения;</w:t>
            </w:r>
          </w:p>
          <w:p>
            <w:pPr>
              <w:numPr>
                <w:ilvl w:val="0"/>
                <w:numId w:val="14"/>
              </w:numPr>
              <w:tabs>
                <w:tab w:val="clear" w:pos="1140"/>
                <w:tab w:val="num" w:pos="383"/>
              </w:tabs>
              <w:spacing w:after="0" w:line="240" w:lineRule="auto"/>
              <w:ind w:left="383" w:hanging="284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принимает участие в организации безопасных условий осуществления образовательного процесса, соблюдении санитарно-гигиенических правил и норм;</w:t>
            </w:r>
          </w:p>
          <w:p>
            <w:pPr>
              <w:numPr>
                <w:ilvl w:val="0"/>
                <w:numId w:val="14"/>
              </w:numPr>
              <w:tabs>
                <w:tab w:val="clear" w:pos="1140"/>
                <w:tab w:val="num" w:pos="383"/>
              </w:tabs>
              <w:spacing w:after="0" w:line="240" w:lineRule="auto"/>
              <w:ind w:left="383" w:hanging="284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взаимодействует с педагогическим коллективом Кадетского корпуса по вопросам профилактики безнадзорности и правонарушений несовершеннолетних;</w:t>
            </w:r>
          </w:p>
          <w:p>
            <w:pPr>
              <w:numPr>
                <w:ilvl w:val="0"/>
                <w:numId w:val="14"/>
              </w:numPr>
              <w:tabs>
                <w:tab w:val="clear" w:pos="1140"/>
                <w:tab w:val="num" w:pos="383"/>
              </w:tabs>
              <w:spacing w:after="0" w:line="240" w:lineRule="auto"/>
              <w:ind w:left="383" w:hanging="284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взаимодействует с другими органами управления Кадетским корпусом по вопросам проведения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общекорпусных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мероприятий и другим вопросам, относящимся к компетенции Совета.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kern w:val="2"/>
                <w:szCs w:val="24"/>
              </w:rPr>
            </w:pPr>
          </w:p>
        </w:tc>
      </w:tr>
      <w:tr>
        <w:trPr>
          <w:jc w:val="center"/>
        </w:trPr>
        <w:tc>
          <w:tcPr>
            <w:tcW w:w="1419" w:type="pct"/>
            <w:tcBorders>
              <w:top w:val="single" w:sz="4" w:space="0" w:color="auto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</w:tcPr>
          <w:p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FF0000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lastRenderedPageBreak/>
              <w:t>Совет атаманов</w:t>
            </w:r>
          </w:p>
        </w:tc>
        <w:tc>
          <w:tcPr>
            <w:tcW w:w="3581" w:type="pct"/>
            <w:tcBorders>
              <w:top w:val="single" w:sz="4" w:space="0" w:color="auto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</w:tcPr>
          <w:p>
            <w:pPr>
              <w:widowControl w:val="0"/>
              <w:shd w:val="clear" w:color="auto" w:fill="FFFFFF"/>
              <w:tabs>
                <w:tab w:val="left" w:pos="567"/>
              </w:tabs>
              <w:autoSpaceDE w:val="0"/>
              <w:autoSpaceDN w:val="0"/>
              <w:adjustRightInd w:val="0"/>
              <w:spacing w:before="209" w:after="100" w:afterAutospacing="1" w:line="240" w:lineRule="auto"/>
              <w:contextualSpacing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>Функции совета атаманов:</w:t>
            </w:r>
          </w:p>
          <w:p>
            <w:pPr>
              <w:pStyle w:val="a6"/>
              <w:widowControl w:val="0"/>
              <w:numPr>
                <w:ilvl w:val="0"/>
                <w:numId w:val="17"/>
              </w:numPr>
              <w:shd w:val="clear" w:color="auto" w:fill="FFFFFF"/>
              <w:tabs>
                <w:tab w:val="left" w:pos="567"/>
              </w:tabs>
              <w:autoSpaceDE w:val="0"/>
              <w:autoSpaceDN w:val="0"/>
              <w:adjustRightInd w:val="0"/>
              <w:spacing w:after="100" w:afterAutospacing="1" w:line="240" w:lineRule="auto"/>
              <w:ind w:right="14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Вступает от имени обучающихся при решении вопросов жизни   коллектива Кадетского корпуса:</w:t>
            </w:r>
          </w:p>
          <w:p>
            <w:pPr>
              <w:pStyle w:val="a6"/>
              <w:widowControl w:val="0"/>
              <w:shd w:val="clear" w:color="auto" w:fill="FFFFFF"/>
              <w:autoSpaceDE w:val="0"/>
              <w:autoSpaceDN w:val="0"/>
              <w:adjustRightInd w:val="0"/>
              <w:spacing w:after="100" w:afterAutospacing="1" w:line="240" w:lineRule="auto"/>
              <w:ind w:left="383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- изучает и формулирует мнение обучающихся по вопросам организации </w:t>
            </w:r>
            <w:proofErr w:type="gramStart"/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жизни  коллектива</w:t>
            </w:r>
            <w:proofErr w:type="gramEnd"/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обучающихся;</w:t>
            </w:r>
          </w:p>
          <w:p>
            <w:pPr>
              <w:pStyle w:val="a6"/>
              <w:widowControl w:val="0"/>
              <w:shd w:val="clear" w:color="auto" w:fill="FFFFFF"/>
              <w:autoSpaceDE w:val="0"/>
              <w:autoSpaceDN w:val="0"/>
              <w:adjustRightInd w:val="0"/>
              <w:spacing w:after="100" w:afterAutospacing="1" w:line="240" w:lineRule="auto"/>
              <w:ind w:left="383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-</w:t>
            </w:r>
            <w:proofErr w:type="gramStart"/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представляет  позицию</w:t>
            </w:r>
            <w:proofErr w:type="gramEnd"/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обучающихся в органах управления Кадетским  корпусом;</w:t>
            </w:r>
          </w:p>
          <w:p>
            <w:pPr>
              <w:pStyle w:val="a6"/>
              <w:widowControl w:val="0"/>
              <w:shd w:val="clear" w:color="auto" w:fill="FFFFFF"/>
              <w:autoSpaceDE w:val="0"/>
              <w:autoSpaceDN w:val="0"/>
              <w:adjustRightInd w:val="0"/>
              <w:spacing w:after="100" w:afterAutospacing="1" w:line="240" w:lineRule="auto"/>
              <w:ind w:left="383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-оказывает организационную помощь в работе командиров взводов;</w:t>
            </w:r>
          </w:p>
          <w:p>
            <w:pPr>
              <w:pStyle w:val="a6"/>
              <w:widowControl w:val="0"/>
              <w:shd w:val="clear" w:color="auto" w:fill="FFFFFF"/>
              <w:tabs>
                <w:tab w:val="left" w:pos="567"/>
                <w:tab w:val="left" w:pos="2117"/>
              </w:tabs>
              <w:autoSpaceDE w:val="0"/>
              <w:autoSpaceDN w:val="0"/>
              <w:adjustRightInd w:val="0"/>
              <w:spacing w:after="0" w:line="240" w:lineRule="auto"/>
              <w:ind w:left="383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-разрабатывает    предложения    по   организации   внеурочной деятельности   обучающихся.</w:t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ab/>
            </w:r>
          </w:p>
          <w:p>
            <w:pPr>
              <w:widowControl w:val="0"/>
              <w:numPr>
                <w:ilvl w:val="0"/>
                <w:numId w:val="15"/>
              </w:numPr>
              <w:shd w:val="clear" w:color="auto" w:fill="FFFFFF"/>
              <w:tabs>
                <w:tab w:val="left" w:pos="1210"/>
              </w:tabs>
              <w:autoSpaceDE w:val="0"/>
              <w:autoSpaceDN w:val="0"/>
              <w:adjustRightInd w:val="0"/>
              <w:spacing w:after="0" w:line="240" w:lineRule="auto"/>
              <w:ind w:left="383" w:right="14" w:hanging="284"/>
              <w:contextualSpacing/>
              <w:jc w:val="both"/>
              <w:rPr>
                <w:rFonts w:ascii="Times New Roman" w:eastAsia="Times New Roman" w:hAnsi="Times New Roman" w:cs="Times New Roman"/>
                <w:spacing w:val="-7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Содействует реализации </w:t>
            </w:r>
            <w:proofErr w:type="gramStart"/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инициатив</w:t>
            </w:r>
            <w:proofErr w:type="gramEnd"/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обучающихся в организации досуговой деятельности, создает условия для их реализации.</w:t>
            </w:r>
          </w:p>
          <w:p>
            <w:pPr>
              <w:widowControl w:val="0"/>
              <w:numPr>
                <w:ilvl w:val="0"/>
                <w:numId w:val="15"/>
              </w:numPr>
              <w:shd w:val="clear" w:color="auto" w:fill="FFFFFF"/>
              <w:tabs>
                <w:tab w:val="left" w:pos="1210"/>
              </w:tabs>
              <w:autoSpaceDE w:val="0"/>
              <w:autoSpaceDN w:val="0"/>
              <w:adjustRightInd w:val="0"/>
              <w:spacing w:before="7" w:after="100" w:afterAutospacing="1" w:line="240" w:lineRule="auto"/>
              <w:ind w:left="383" w:right="7" w:hanging="284"/>
              <w:contextualSpacing/>
              <w:jc w:val="both"/>
              <w:rPr>
                <w:rFonts w:ascii="Times New Roman" w:eastAsia="Times New Roman" w:hAnsi="Times New Roman" w:cs="Times New Roman"/>
                <w:spacing w:val="-5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Содействует разрешению конфликтных вопросов: участвует в решении проблем, согласует взаимные интересы обучающихся, учителей и родителей, соблюдая при этом принципы защиты прав обучающихся.</w:t>
            </w:r>
          </w:p>
          <w:p>
            <w:pPr>
              <w:widowControl w:val="0"/>
              <w:numPr>
                <w:ilvl w:val="0"/>
                <w:numId w:val="15"/>
              </w:numPr>
              <w:shd w:val="clear" w:color="auto" w:fill="FFFFFF"/>
              <w:tabs>
                <w:tab w:val="left" w:pos="567"/>
                <w:tab w:val="left" w:pos="1210"/>
                <w:tab w:val="left" w:pos="3204"/>
                <w:tab w:val="left" w:pos="4752"/>
                <w:tab w:val="left" w:pos="6696"/>
                <w:tab w:val="left" w:pos="7898"/>
              </w:tabs>
              <w:autoSpaceDE w:val="0"/>
              <w:autoSpaceDN w:val="0"/>
              <w:adjustRightInd w:val="0"/>
              <w:spacing w:after="100" w:afterAutospacing="1" w:line="240" w:lineRule="auto"/>
              <w:ind w:left="383" w:right="14" w:hanging="284"/>
              <w:contextualSpacing/>
              <w:jc w:val="both"/>
              <w:rPr>
                <w:rFonts w:ascii="Times New Roman" w:eastAsia="Times New Roman" w:hAnsi="Times New Roman" w:cs="Times New Roman"/>
                <w:spacing w:val="-7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Cs w:val="24"/>
                <w:lang w:eastAsia="ru-RU"/>
              </w:rPr>
              <w:t>Представляет</w:t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ab/>
            </w:r>
            <w:r>
              <w:rPr>
                <w:rFonts w:ascii="Times New Roman" w:eastAsia="Times New Roman" w:hAnsi="Times New Roman" w:cs="Times New Roman"/>
                <w:spacing w:val="-2"/>
                <w:szCs w:val="24"/>
                <w:lang w:eastAsia="ru-RU"/>
              </w:rPr>
              <w:t>интересы</w:t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ab/>
            </w:r>
            <w:r>
              <w:rPr>
                <w:rFonts w:ascii="Times New Roman" w:eastAsia="Times New Roman" w:hAnsi="Times New Roman" w:cs="Times New Roman"/>
                <w:spacing w:val="-1"/>
                <w:szCs w:val="24"/>
                <w:lang w:eastAsia="ru-RU"/>
              </w:rPr>
              <w:t>обучающихся п</w:t>
            </w:r>
            <w:r>
              <w:rPr>
                <w:rFonts w:ascii="Times New Roman" w:eastAsia="Times New Roman" w:hAnsi="Times New Roman" w:cs="Times New Roman"/>
                <w:spacing w:val="-3"/>
                <w:szCs w:val="24"/>
                <w:lang w:eastAsia="ru-RU"/>
              </w:rPr>
              <w:t>еред</w:t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Cs w:val="24"/>
                <w:lang w:eastAsia="ru-RU"/>
              </w:rPr>
              <w:t xml:space="preserve">руководством </w:t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Кадетского корпуса на педагогических советах, общих собраниях.</w:t>
            </w:r>
          </w:p>
          <w:p>
            <w:pPr>
              <w:widowControl w:val="0"/>
              <w:numPr>
                <w:ilvl w:val="0"/>
                <w:numId w:val="15"/>
              </w:numPr>
              <w:shd w:val="clear" w:color="auto" w:fill="FFFFFF"/>
              <w:tabs>
                <w:tab w:val="left" w:pos="1210"/>
              </w:tabs>
              <w:autoSpaceDE w:val="0"/>
              <w:autoSpaceDN w:val="0"/>
              <w:adjustRightInd w:val="0"/>
              <w:spacing w:after="100" w:afterAutospacing="1" w:line="240" w:lineRule="auto"/>
              <w:ind w:left="383" w:hanging="284"/>
              <w:contextualSpacing/>
              <w:jc w:val="both"/>
              <w:rPr>
                <w:rFonts w:ascii="Times New Roman" w:eastAsia="Times New Roman" w:hAnsi="Times New Roman" w:cs="Times New Roman"/>
                <w:spacing w:val="-7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Проводит встречи с администрацией не реже одного раза в четверть.</w:t>
            </w:r>
          </w:p>
          <w:p>
            <w:pPr>
              <w:widowControl w:val="0"/>
              <w:numPr>
                <w:ilvl w:val="0"/>
                <w:numId w:val="15"/>
              </w:numPr>
              <w:shd w:val="clear" w:color="auto" w:fill="FFFFFF"/>
              <w:tabs>
                <w:tab w:val="left" w:pos="1210"/>
              </w:tabs>
              <w:autoSpaceDE w:val="0"/>
              <w:autoSpaceDN w:val="0"/>
              <w:adjustRightInd w:val="0"/>
              <w:spacing w:after="100" w:afterAutospacing="1" w:line="240" w:lineRule="auto"/>
              <w:ind w:left="383" w:hanging="284"/>
              <w:contextualSpacing/>
              <w:jc w:val="both"/>
              <w:rPr>
                <w:rFonts w:ascii="Times New Roman" w:eastAsia="Times New Roman" w:hAnsi="Times New Roman" w:cs="Times New Roman"/>
                <w:spacing w:val="-5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Проводит среди обучающихся опросы и референдумы (вопросы должны быть согласованы с педагогом-психологом) по разным направлениям жизни Кадетского корпуса.</w:t>
            </w:r>
          </w:p>
          <w:p>
            <w:pPr>
              <w:widowControl w:val="0"/>
              <w:numPr>
                <w:ilvl w:val="0"/>
                <w:numId w:val="15"/>
              </w:numPr>
              <w:shd w:val="clear" w:color="auto" w:fill="FFFFFF"/>
              <w:tabs>
                <w:tab w:val="left" w:pos="1210"/>
              </w:tabs>
              <w:autoSpaceDE w:val="0"/>
              <w:autoSpaceDN w:val="0"/>
              <w:adjustRightInd w:val="0"/>
              <w:spacing w:before="7" w:after="100" w:afterAutospacing="1" w:line="240" w:lineRule="auto"/>
              <w:ind w:left="383" w:hanging="284"/>
              <w:contextualSpacing/>
              <w:jc w:val="both"/>
              <w:rPr>
                <w:rFonts w:ascii="Times New Roman" w:eastAsia="Times New Roman" w:hAnsi="Times New Roman" w:cs="Times New Roman"/>
                <w:spacing w:val="-6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Направляет своих представителей для работы в коллегиальных органах по вопросам, относящимся к компетенции Совета.</w:t>
            </w:r>
          </w:p>
          <w:p>
            <w:pPr>
              <w:widowControl w:val="0"/>
              <w:numPr>
                <w:ilvl w:val="0"/>
                <w:numId w:val="15"/>
              </w:numPr>
              <w:shd w:val="clear" w:color="auto" w:fill="FFFFFF"/>
              <w:tabs>
                <w:tab w:val="left" w:pos="1210"/>
              </w:tabs>
              <w:autoSpaceDE w:val="0"/>
              <w:autoSpaceDN w:val="0"/>
              <w:adjustRightInd w:val="0"/>
              <w:spacing w:before="7" w:after="100" w:afterAutospacing="1" w:line="240" w:lineRule="auto"/>
              <w:ind w:left="383" w:hanging="284"/>
              <w:contextualSpacing/>
              <w:jc w:val="both"/>
              <w:rPr>
                <w:rFonts w:ascii="Times New Roman" w:eastAsia="Times New Roman" w:hAnsi="Times New Roman" w:cs="Times New Roman"/>
                <w:spacing w:val="-6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Организует работу общественных приемных Совета, сбор предложений обучающихся, проводит открытые слушания, ставит вопросы о решении проблем, поднятых обучающимися, администрацией или органами управления Кадетским корпусом.</w:t>
            </w:r>
          </w:p>
          <w:p>
            <w:pPr>
              <w:widowControl w:val="0"/>
              <w:numPr>
                <w:ilvl w:val="0"/>
                <w:numId w:val="15"/>
              </w:numPr>
              <w:shd w:val="clear" w:color="auto" w:fill="FFFFFF"/>
              <w:tabs>
                <w:tab w:val="left" w:pos="1210"/>
              </w:tabs>
              <w:autoSpaceDE w:val="0"/>
              <w:autoSpaceDN w:val="0"/>
              <w:adjustRightInd w:val="0"/>
              <w:spacing w:after="100" w:afterAutospacing="1" w:line="240" w:lineRule="auto"/>
              <w:ind w:left="383" w:right="7" w:hanging="284"/>
              <w:contextualSpacing/>
              <w:jc w:val="both"/>
              <w:rPr>
                <w:rFonts w:ascii="Times New Roman" w:eastAsia="Times New Roman" w:hAnsi="Times New Roman" w:cs="Times New Roman"/>
                <w:spacing w:val="-6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Принимает решения по рассматриваемым вопросам, информирует обучающихся, администрацию и органы управления Кадетским корпусом о принятых решениях.</w:t>
            </w:r>
          </w:p>
          <w:p>
            <w:pPr>
              <w:pStyle w:val="a6"/>
              <w:widowControl w:val="0"/>
              <w:numPr>
                <w:ilvl w:val="0"/>
                <w:numId w:val="15"/>
              </w:numPr>
              <w:shd w:val="clear" w:color="auto" w:fill="FFFFFF"/>
              <w:tabs>
                <w:tab w:val="left" w:pos="1339"/>
              </w:tabs>
              <w:autoSpaceDE w:val="0"/>
              <w:autoSpaceDN w:val="0"/>
              <w:adjustRightInd w:val="0"/>
              <w:spacing w:before="7" w:after="100" w:afterAutospacing="1" w:line="240" w:lineRule="auto"/>
              <w:ind w:left="383" w:right="22" w:hanging="383"/>
              <w:jc w:val="both"/>
              <w:rPr>
                <w:rFonts w:ascii="Times New Roman" w:eastAsia="Times New Roman" w:hAnsi="Times New Roman" w:cs="Times New Roman"/>
                <w:spacing w:val="-5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Направляет представителей Совета на заседания органов управления, рассматривающих вопросы о дисциплинарных </w:t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lastRenderedPageBreak/>
              <w:t>проступках обучающихся.</w:t>
            </w:r>
          </w:p>
          <w:p>
            <w:pPr>
              <w:widowControl w:val="0"/>
              <w:numPr>
                <w:ilvl w:val="0"/>
                <w:numId w:val="15"/>
              </w:numPr>
              <w:shd w:val="clear" w:color="auto" w:fill="FFFFFF"/>
              <w:tabs>
                <w:tab w:val="left" w:pos="1339"/>
              </w:tabs>
              <w:autoSpaceDE w:val="0"/>
              <w:autoSpaceDN w:val="0"/>
              <w:adjustRightInd w:val="0"/>
              <w:spacing w:after="100" w:afterAutospacing="1" w:line="240" w:lineRule="auto"/>
              <w:ind w:left="383" w:right="7" w:hanging="284"/>
              <w:contextualSpacing/>
              <w:jc w:val="both"/>
              <w:rPr>
                <w:rFonts w:ascii="Times New Roman" w:eastAsia="Times New Roman" w:hAnsi="Times New Roman" w:cs="Times New Roman"/>
                <w:spacing w:val="-6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Участвует в разрешении конфликтных вопросов между участниками образовательного процесса.</w:t>
            </w:r>
          </w:p>
          <w:p>
            <w:pPr>
              <w:pStyle w:val="a6"/>
              <w:widowControl w:val="0"/>
              <w:numPr>
                <w:ilvl w:val="0"/>
                <w:numId w:val="15"/>
              </w:numPr>
              <w:shd w:val="clear" w:color="auto" w:fill="FFFFFF"/>
              <w:tabs>
                <w:tab w:val="left" w:pos="525"/>
              </w:tabs>
              <w:autoSpaceDE w:val="0"/>
              <w:autoSpaceDN w:val="0"/>
              <w:adjustRightInd w:val="0"/>
              <w:spacing w:after="100" w:afterAutospacing="1" w:line="240" w:lineRule="auto"/>
              <w:ind w:left="383" w:right="14" w:hanging="284"/>
              <w:jc w:val="both"/>
              <w:rPr>
                <w:rFonts w:ascii="Times New Roman" w:eastAsia="Times New Roman" w:hAnsi="Times New Roman" w:cs="Times New Roman"/>
                <w:spacing w:val="-5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Участвует в формировании составов </w:t>
            </w:r>
            <w:proofErr w:type="gramStart"/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делегаций</w:t>
            </w:r>
            <w:proofErr w:type="gramEnd"/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обучающихся на </w:t>
            </w:r>
            <w:proofErr w:type="spellStart"/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внекорпусные</w:t>
            </w:r>
            <w:proofErr w:type="spellEnd"/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массовые мероприятия.</w:t>
            </w:r>
          </w:p>
          <w:p>
            <w:pPr>
              <w:widowControl w:val="0"/>
              <w:numPr>
                <w:ilvl w:val="0"/>
                <w:numId w:val="15"/>
              </w:numPr>
              <w:shd w:val="clear" w:color="auto" w:fill="FFFFFF"/>
              <w:tabs>
                <w:tab w:val="left" w:pos="525"/>
              </w:tabs>
              <w:autoSpaceDE w:val="0"/>
              <w:autoSpaceDN w:val="0"/>
              <w:adjustRightInd w:val="0"/>
              <w:spacing w:before="7" w:after="100" w:afterAutospacing="1" w:line="240" w:lineRule="auto"/>
              <w:ind w:left="383" w:right="7" w:hanging="284"/>
              <w:contextualSpacing/>
              <w:jc w:val="both"/>
              <w:rPr>
                <w:rFonts w:ascii="Times New Roman" w:eastAsia="Times New Roman" w:hAnsi="Times New Roman" w:cs="Times New Roman"/>
                <w:spacing w:val="-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Инициирует предложения интересных дел обучающихся.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color w:val="FF0000"/>
                <w:kern w:val="2"/>
                <w:szCs w:val="24"/>
              </w:rPr>
            </w:pPr>
          </w:p>
        </w:tc>
      </w:tr>
    </w:tbl>
    <w:p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  <w:r>
        <w:rPr>
          <w:rFonts w:ascii="Times New Roman" w:eastAsia="Times New Roman" w:hAnsi="Times New Roman" w:cs="Times New Roman"/>
          <w:szCs w:val="24"/>
          <w:lang w:eastAsia="ru-RU"/>
        </w:rPr>
        <w:t xml:space="preserve"> Для осуществления учебно-методической работы в кадетском корпусе создано </w:t>
      </w:r>
      <w:r>
        <w:rPr>
          <w:rFonts w:ascii="Times New Roman" w:eastAsia="Times New Roman" w:hAnsi="Times New Roman" w:cs="Times New Roman"/>
          <w:bCs/>
          <w:szCs w:val="24"/>
          <w:lang w:eastAsia="ru-RU"/>
        </w:rPr>
        <w:t>шесть методических объединения:</w:t>
      </w:r>
    </w:p>
    <w:p>
      <w:pPr>
        <w:numPr>
          <w:ilvl w:val="0"/>
          <w:numId w:val="4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  <w:r>
        <w:rPr>
          <w:rFonts w:ascii="Times New Roman" w:eastAsia="Times New Roman" w:hAnsi="Times New Roman" w:cs="Times New Roman"/>
          <w:szCs w:val="24"/>
          <w:lang w:eastAsia="ru-RU"/>
        </w:rPr>
        <w:t>гуманитарных дисциплин;</w:t>
      </w:r>
    </w:p>
    <w:p>
      <w:pPr>
        <w:numPr>
          <w:ilvl w:val="0"/>
          <w:numId w:val="4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  <w:r>
        <w:rPr>
          <w:rFonts w:ascii="Times New Roman" w:eastAsia="Times New Roman" w:hAnsi="Times New Roman" w:cs="Times New Roman"/>
          <w:szCs w:val="24"/>
          <w:lang w:eastAsia="ru-RU"/>
        </w:rPr>
        <w:t>естественно-научных дисциплин;</w:t>
      </w:r>
    </w:p>
    <w:p>
      <w:pPr>
        <w:numPr>
          <w:ilvl w:val="0"/>
          <w:numId w:val="4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  <w:r>
        <w:rPr>
          <w:rFonts w:ascii="Times New Roman" w:eastAsia="Times New Roman" w:hAnsi="Times New Roman" w:cs="Times New Roman"/>
          <w:szCs w:val="24"/>
          <w:lang w:eastAsia="ru-RU"/>
        </w:rPr>
        <w:t xml:space="preserve"> русского языка и литературы;</w:t>
      </w:r>
    </w:p>
    <w:p>
      <w:pPr>
        <w:numPr>
          <w:ilvl w:val="0"/>
          <w:numId w:val="4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  <w:r>
        <w:rPr>
          <w:rFonts w:ascii="Times New Roman" w:eastAsia="Times New Roman" w:hAnsi="Times New Roman" w:cs="Times New Roman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Cs w:val="24"/>
          <w:lang w:eastAsia="ru-RU"/>
        </w:rPr>
        <w:t>физико</w:t>
      </w:r>
      <w:proofErr w:type="spellEnd"/>
      <w:r>
        <w:rPr>
          <w:rFonts w:ascii="Times New Roman" w:eastAsia="Times New Roman" w:hAnsi="Times New Roman" w:cs="Times New Roman"/>
          <w:szCs w:val="24"/>
          <w:lang w:eastAsia="ru-RU"/>
        </w:rPr>
        <w:t xml:space="preserve"> - математических дисциплин;</w:t>
      </w:r>
    </w:p>
    <w:p>
      <w:pPr>
        <w:numPr>
          <w:ilvl w:val="0"/>
          <w:numId w:val="4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  <w:r>
        <w:rPr>
          <w:rFonts w:ascii="Times New Roman" w:eastAsia="Times New Roman" w:hAnsi="Times New Roman" w:cs="Times New Roman"/>
          <w:szCs w:val="24"/>
          <w:lang w:eastAsia="ru-RU"/>
        </w:rPr>
        <w:t>объединение классных руководителей;</w:t>
      </w:r>
    </w:p>
    <w:p>
      <w:pPr>
        <w:numPr>
          <w:ilvl w:val="0"/>
          <w:numId w:val="4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  <w:r>
        <w:rPr>
          <w:rFonts w:ascii="Times New Roman" w:eastAsia="Times New Roman" w:hAnsi="Times New Roman" w:cs="Times New Roman"/>
          <w:szCs w:val="24"/>
          <w:lang w:eastAsia="ru-RU"/>
        </w:rPr>
        <w:t>объединение воспитателей.</w:t>
      </w:r>
    </w:p>
    <w:p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</w:p>
    <w:p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Cs w:val="24"/>
        </w:rPr>
      </w:pPr>
      <w:r>
        <w:rPr>
          <w:rFonts w:ascii="Times New Roman" w:hAnsi="Times New Roman" w:cs="Times New Roman"/>
          <w:bCs/>
          <w:szCs w:val="24"/>
          <w:lang w:val="en-US"/>
        </w:rPr>
        <w:t>III</w:t>
      </w:r>
      <w:r>
        <w:rPr>
          <w:rFonts w:ascii="Times New Roman" w:hAnsi="Times New Roman" w:cs="Times New Roman"/>
          <w:bCs/>
          <w:szCs w:val="24"/>
        </w:rPr>
        <w:t>. Оценка образовательной деятельности</w:t>
      </w:r>
    </w:p>
    <w:p>
      <w:pPr>
        <w:spacing w:after="0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Cs/>
          <w:szCs w:val="24"/>
        </w:rPr>
        <w:t>Образовательная деятельность</w:t>
      </w:r>
      <w:r>
        <w:rPr>
          <w:rFonts w:ascii="Times New Roman" w:hAnsi="Times New Roman" w:cs="Times New Roman"/>
          <w:szCs w:val="24"/>
        </w:rPr>
        <w:t xml:space="preserve">  ГБОУ РО «Белокалитвинский Матвея Платова казачий кадетский корпус» направлена на адаптацию учебного  процесса и развивающей среды корпуса к индивидуальным особенностям кадет путем введения в образовательный процесс предметов кадетского компонента,  новых методик обучения и воспитания, психологической диагностики развития, создания условий для максимального раскрытия творческого потенциала ученика и учителя, комфортных условий для развития ребенка  как социально-компетентной личности .</w:t>
      </w:r>
    </w:p>
    <w:p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Образовательная деятельность организуется в соответствии с Федеральным законом от 29.12.2012 № 273-ФЗ «Об образовании в Российской Федерации», ФГОС основного общего и среднего общего образования, СанПиН 2.4.2.2821-10 «Санитарно-эпидемиологические требования к условиям и организации обучения в общеобразовательных учреждениях», основными образовательными программами по уровням, включая учебные планы, календарный учебный график, расписание занятий.</w:t>
      </w:r>
    </w:p>
    <w:p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Учебный план 5–9 классов ориентирован на 5-летний нормативный срок освоения основной образовательной программы основного общего образования (реализация ФГОС ООО 5-9 </w:t>
      </w:r>
      <w:proofErr w:type="spellStart"/>
      <w:r>
        <w:rPr>
          <w:rFonts w:ascii="Times New Roman" w:hAnsi="Times New Roman" w:cs="Times New Roman"/>
          <w:szCs w:val="24"/>
        </w:rPr>
        <w:t>кл</w:t>
      </w:r>
      <w:proofErr w:type="spellEnd"/>
      <w:r>
        <w:rPr>
          <w:rFonts w:ascii="Times New Roman" w:hAnsi="Times New Roman" w:cs="Times New Roman"/>
          <w:szCs w:val="24"/>
        </w:rPr>
        <w:t xml:space="preserve">.), 10–11 классов – на 2-летний нормативный срок освоения образовательной программы среднего общего образования (реализация ФКГОС СОО 10-11 </w:t>
      </w:r>
      <w:proofErr w:type="spellStart"/>
      <w:r>
        <w:rPr>
          <w:rFonts w:ascii="Times New Roman" w:hAnsi="Times New Roman" w:cs="Times New Roman"/>
          <w:szCs w:val="24"/>
        </w:rPr>
        <w:t>кл</w:t>
      </w:r>
      <w:proofErr w:type="spellEnd"/>
      <w:r>
        <w:rPr>
          <w:rFonts w:ascii="Times New Roman" w:hAnsi="Times New Roman" w:cs="Times New Roman"/>
          <w:szCs w:val="24"/>
        </w:rPr>
        <w:t>).</w:t>
      </w:r>
    </w:p>
    <w:p>
      <w:pPr>
        <w:spacing w:after="0" w:line="240" w:lineRule="auto"/>
        <w:jc w:val="both"/>
        <w:rPr>
          <w:rFonts w:ascii="Times New Roman" w:hAnsi="Times New Roman" w:cs="Times New Roman"/>
          <w:b/>
          <w:szCs w:val="24"/>
        </w:rPr>
      </w:pPr>
    </w:p>
    <w:p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Воспитательная работа</w:t>
      </w:r>
    </w:p>
    <w:p>
      <w:pPr>
        <w:spacing w:after="0" w:line="240" w:lineRule="auto"/>
        <w:jc w:val="both"/>
        <w:rPr>
          <w:rFonts w:ascii="Times New Roman" w:hAnsi="Times New Roman" w:cs="Times New Roman"/>
          <w:bCs/>
          <w:szCs w:val="24"/>
        </w:rPr>
      </w:pPr>
      <w:r>
        <w:rPr>
          <w:rFonts w:ascii="Times New Roman" w:hAnsi="Times New Roman" w:cs="Times New Roman"/>
          <w:b/>
          <w:bCs/>
          <w:szCs w:val="24"/>
        </w:rPr>
        <w:t>Основной целью воспитательной работы</w:t>
      </w:r>
      <w:r>
        <w:rPr>
          <w:rFonts w:ascii="Times New Roman" w:hAnsi="Times New Roman" w:cs="Times New Roman"/>
          <w:bCs/>
          <w:szCs w:val="24"/>
        </w:rPr>
        <w:t xml:space="preserve"> в кадетском корпусе является создание и совершенствование образовательно-воспитательной среды, способствующей духовному, нравственному, физическому развитию и социализации кадета, через обеспечение доступности качественного образования в условиях эффективной работы кадетского корпуса, сохранение безопасности жизни и здоровья кадет.</w:t>
      </w:r>
    </w:p>
    <w:p>
      <w:pPr>
        <w:spacing w:after="0" w:line="240" w:lineRule="auto"/>
        <w:jc w:val="both"/>
        <w:rPr>
          <w:rFonts w:ascii="Times New Roman" w:hAnsi="Times New Roman" w:cs="Times New Roman"/>
          <w:b/>
          <w:bCs/>
          <w:szCs w:val="24"/>
        </w:rPr>
      </w:pPr>
      <w:r>
        <w:rPr>
          <w:rFonts w:ascii="Times New Roman" w:hAnsi="Times New Roman" w:cs="Times New Roman"/>
          <w:bCs/>
          <w:szCs w:val="24"/>
        </w:rPr>
        <w:t xml:space="preserve">Для реализации поставленной цели были сформулированы следующие </w:t>
      </w:r>
      <w:r>
        <w:rPr>
          <w:rFonts w:ascii="Times New Roman" w:hAnsi="Times New Roman" w:cs="Times New Roman"/>
          <w:b/>
          <w:bCs/>
          <w:szCs w:val="24"/>
        </w:rPr>
        <w:t>задачи воспитательной деятельности:</w:t>
      </w:r>
    </w:p>
    <w:p>
      <w:pPr>
        <w:numPr>
          <w:ilvl w:val="0"/>
          <w:numId w:val="18"/>
        </w:numPr>
        <w:spacing w:after="0" w:line="240" w:lineRule="auto"/>
        <w:ind w:left="0"/>
        <w:jc w:val="both"/>
        <w:rPr>
          <w:rFonts w:ascii="Times New Roman" w:hAnsi="Times New Roman" w:cs="Times New Roman"/>
          <w:bCs/>
          <w:szCs w:val="24"/>
        </w:rPr>
      </w:pPr>
      <w:r>
        <w:rPr>
          <w:rFonts w:ascii="Times New Roman" w:hAnsi="Times New Roman" w:cs="Times New Roman"/>
          <w:bCs/>
          <w:szCs w:val="24"/>
        </w:rPr>
        <w:t>формирование у кадет гражданско-патриотического сознания, закрепление системы духовно-нравственных ценностей гражданина России;</w:t>
      </w:r>
    </w:p>
    <w:p>
      <w:pPr>
        <w:numPr>
          <w:ilvl w:val="0"/>
          <w:numId w:val="18"/>
        </w:numPr>
        <w:spacing w:after="0" w:line="240" w:lineRule="auto"/>
        <w:ind w:left="0"/>
        <w:jc w:val="both"/>
        <w:rPr>
          <w:rFonts w:ascii="Times New Roman" w:hAnsi="Times New Roman" w:cs="Times New Roman"/>
          <w:bCs/>
          <w:szCs w:val="24"/>
        </w:rPr>
      </w:pPr>
      <w:r>
        <w:rPr>
          <w:rFonts w:ascii="Times New Roman" w:hAnsi="Times New Roman" w:cs="Times New Roman"/>
          <w:bCs/>
          <w:szCs w:val="24"/>
        </w:rPr>
        <w:t>популяризация ЗОЖ, физическое воспитание кадет посредством проведения комплекса спортивно-массовых мероприятий;</w:t>
      </w:r>
    </w:p>
    <w:p>
      <w:pPr>
        <w:numPr>
          <w:ilvl w:val="0"/>
          <w:numId w:val="18"/>
        </w:numPr>
        <w:spacing w:after="0" w:line="240" w:lineRule="auto"/>
        <w:ind w:left="0"/>
        <w:jc w:val="both"/>
        <w:rPr>
          <w:rFonts w:ascii="Times New Roman" w:hAnsi="Times New Roman" w:cs="Times New Roman"/>
          <w:bCs/>
          <w:szCs w:val="24"/>
        </w:rPr>
      </w:pPr>
      <w:r>
        <w:rPr>
          <w:rFonts w:ascii="Times New Roman" w:hAnsi="Times New Roman" w:cs="Times New Roman"/>
          <w:bCs/>
          <w:szCs w:val="24"/>
        </w:rPr>
        <w:t>поддержание и укрепление дисциплины и порядка;</w:t>
      </w:r>
    </w:p>
    <w:p>
      <w:pPr>
        <w:numPr>
          <w:ilvl w:val="0"/>
          <w:numId w:val="18"/>
        </w:numPr>
        <w:spacing w:after="0" w:line="240" w:lineRule="auto"/>
        <w:ind w:left="0"/>
        <w:jc w:val="both"/>
        <w:rPr>
          <w:rFonts w:ascii="Times New Roman" w:hAnsi="Times New Roman" w:cs="Times New Roman"/>
          <w:bCs/>
          <w:szCs w:val="24"/>
        </w:rPr>
      </w:pPr>
      <w:r>
        <w:rPr>
          <w:rFonts w:ascii="Times New Roman" w:hAnsi="Times New Roman" w:cs="Times New Roman"/>
          <w:bCs/>
          <w:szCs w:val="24"/>
        </w:rPr>
        <w:t>развитие системы самоуправления кадет;</w:t>
      </w:r>
    </w:p>
    <w:p>
      <w:pPr>
        <w:numPr>
          <w:ilvl w:val="0"/>
          <w:numId w:val="18"/>
        </w:numPr>
        <w:spacing w:after="0" w:line="240" w:lineRule="auto"/>
        <w:ind w:left="0"/>
        <w:jc w:val="both"/>
        <w:rPr>
          <w:rFonts w:ascii="Times New Roman" w:hAnsi="Times New Roman" w:cs="Times New Roman"/>
          <w:bCs/>
          <w:szCs w:val="24"/>
        </w:rPr>
      </w:pPr>
      <w:r>
        <w:rPr>
          <w:rFonts w:ascii="Times New Roman" w:hAnsi="Times New Roman" w:cs="Times New Roman"/>
          <w:bCs/>
          <w:szCs w:val="24"/>
        </w:rPr>
        <w:t>массовая и индивидуальная работа с родителями по различным вопросам, возникающим в процессе воспитательной деятельности;</w:t>
      </w:r>
    </w:p>
    <w:p>
      <w:pPr>
        <w:numPr>
          <w:ilvl w:val="0"/>
          <w:numId w:val="18"/>
        </w:numPr>
        <w:spacing w:after="0" w:line="240" w:lineRule="auto"/>
        <w:ind w:left="0"/>
        <w:jc w:val="both"/>
        <w:rPr>
          <w:rFonts w:ascii="Times New Roman" w:hAnsi="Times New Roman" w:cs="Times New Roman"/>
          <w:bCs/>
          <w:szCs w:val="24"/>
        </w:rPr>
      </w:pPr>
      <w:r>
        <w:rPr>
          <w:rFonts w:ascii="Times New Roman" w:hAnsi="Times New Roman" w:cs="Times New Roman"/>
          <w:bCs/>
          <w:szCs w:val="24"/>
        </w:rPr>
        <w:lastRenderedPageBreak/>
        <w:t>психологическое просвещение, сопровождение и помощь кадетам;</w:t>
      </w:r>
    </w:p>
    <w:p>
      <w:pPr>
        <w:numPr>
          <w:ilvl w:val="0"/>
          <w:numId w:val="18"/>
        </w:numPr>
        <w:spacing w:after="0" w:line="240" w:lineRule="auto"/>
        <w:ind w:left="0"/>
        <w:jc w:val="both"/>
        <w:rPr>
          <w:rFonts w:ascii="Times New Roman" w:hAnsi="Times New Roman" w:cs="Times New Roman"/>
          <w:bCs/>
          <w:szCs w:val="24"/>
        </w:rPr>
      </w:pPr>
      <w:r>
        <w:rPr>
          <w:rFonts w:ascii="Times New Roman" w:hAnsi="Times New Roman" w:cs="Times New Roman"/>
          <w:bCs/>
          <w:szCs w:val="24"/>
        </w:rPr>
        <w:t>совершенствование механизма эффективной организации самоподготовки;</w:t>
      </w:r>
    </w:p>
    <w:p>
      <w:pPr>
        <w:numPr>
          <w:ilvl w:val="0"/>
          <w:numId w:val="18"/>
        </w:numPr>
        <w:spacing w:after="0" w:line="240" w:lineRule="auto"/>
        <w:ind w:left="0"/>
        <w:jc w:val="both"/>
        <w:rPr>
          <w:rFonts w:ascii="Times New Roman" w:hAnsi="Times New Roman" w:cs="Times New Roman"/>
          <w:bCs/>
          <w:szCs w:val="24"/>
        </w:rPr>
      </w:pPr>
      <w:r>
        <w:rPr>
          <w:rFonts w:ascii="Times New Roman" w:hAnsi="Times New Roman" w:cs="Times New Roman"/>
          <w:bCs/>
          <w:szCs w:val="24"/>
        </w:rPr>
        <w:t>координация деятельности системы дополнительного образования и внеурочной работы для кадет;</w:t>
      </w:r>
    </w:p>
    <w:p>
      <w:pPr>
        <w:numPr>
          <w:ilvl w:val="0"/>
          <w:numId w:val="18"/>
        </w:numPr>
        <w:spacing w:after="0" w:line="240" w:lineRule="auto"/>
        <w:ind w:left="0"/>
        <w:jc w:val="both"/>
        <w:rPr>
          <w:rFonts w:ascii="Times New Roman" w:hAnsi="Times New Roman" w:cs="Times New Roman"/>
          <w:bCs/>
          <w:szCs w:val="24"/>
        </w:rPr>
      </w:pPr>
      <w:r>
        <w:rPr>
          <w:rFonts w:ascii="Times New Roman" w:hAnsi="Times New Roman" w:cs="Times New Roman"/>
          <w:bCs/>
          <w:szCs w:val="24"/>
        </w:rPr>
        <w:t>разработка и применение комплекса мер, направленных на предотвращение и ликвидацию заболеваемости кадет.</w:t>
      </w:r>
    </w:p>
    <w:p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Были </w:t>
      </w:r>
      <w:r>
        <w:rPr>
          <w:rFonts w:ascii="Times New Roman" w:hAnsi="Times New Roman" w:cs="Times New Roman"/>
          <w:i/>
          <w:szCs w:val="24"/>
        </w:rPr>
        <w:t>проведены</w:t>
      </w:r>
      <w:r>
        <w:rPr>
          <w:rFonts w:ascii="Times New Roman" w:hAnsi="Times New Roman" w:cs="Times New Roman"/>
          <w:szCs w:val="24"/>
        </w:rPr>
        <w:t xml:space="preserve"> следующие </w:t>
      </w:r>
      <w:r>
        <w:rPr>
          <w:rFonts w:ascii="Times New Roman" w:hAnsi="Times New Roman" w:cs="Times New Roman"/>
          <w:i/>
          <w:szCs w:val="24"/>
        </w:rPr>
        <w:t>мероприятия</w:t>
      </w:r>
      <w:r>
        <w:rPr>
          <w:rFonts w:ascii="Times New Roman" w:hAnsi="Times New Roman" w:cs="Times New Roman"/>
          <w:szCs w:val="24"/>
        </w:rPr>
        <w:t>:</w:t>
      </w:r>
    </w:p>
    <w:p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- Губернаторский смотр кадетских корпусов Ростовской области на Покрова Пресвятой Богородицы;</w:t>
      </w:r>
    </w:p>
    <w:p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- героико-патриотические чтения в классах, посвященные Дням воинской Славы России;</w:t>
      </w:r>
    </w:p>
    <w:p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- Уроки мужества, посвященные дню Воинской Славы России;</w:t>
      </w:r>
    </w:p>
    <w:p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- тематический вечер, посвященный Сталинградской битве «Они сражались за Родину»;</w:t>
      </w:r>
    </w:p>
    <w:p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- тематический вечер: «Герои и подвиги»;</w:t>
      </w:r>
    </w:p>
    <w:p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- тематический вечер, посвященный дню защитника Отечества «Всегда на страже, всегда в строю»;</w:t>
      </w:r>
    </w:p>
    <w:p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- эколого-патриотическая акция «Леса Победы» в музейном комплексе «</w:t>
      </w:r>
      <w:proofErr w:type="spellStart"/>
      <w:r>
        <w:rPr>
          <w:rFonts w:ascii="Times New Roman" w:hAnsi="Times New Roman" w:cs="Times New Roman"/>
          <w:szCs w:val="24"/>
        </w:rPr>
        <w:t>Самбекские</w:t>
      </w:r>
      <w:proofErr w:type="spellEnd"/>
      <w:r>
        <w:rPr>
          <w:rFonts w:ascii="Times New Roman" w:hAnsi="Times New Roman" w:cs="Times New Roman"/>
          <w:szCs w:val="24"/>
        </w:rPr>
        <w:t xml:space="preserve"> высоты»;</w:t>
      </w:r>
    </w:p>
    <w:p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- встреча кадет с Владимиром </w:t>
      </w:r>
      <w:proofErr w:type="spellStart"/>
      <w:r>
        <w:rPr>
          <w:rFonts w:ascii="Times New Roman" w:hAnsi="Times New Roman" w:cs="Times New Roman"/>
          <w:szCs w:val="24"/>
        </w:rPr>
        <w:t>Атаевым</w:t>
      </w:r>
      <w:proofErr w:type="spellEnd"/>
      <w:r>
        <w:rPr>
          <w:rFonts w:ascii="Times New Roman" w:hAnsi="Times New Roman" w:cs="Times New Roman"/>
          <w:szCs w:val="24"/>
        </w:rPr>
        <w:t xml:space="preserve">, сыном Героя Советского Союза А. </w:t>
      </w:r>
      <w:proofErr w:type="spellStart"/>
      <w:r>
        <w:rPr>
          <w:rFonts w:ascii="Times New Roman" w:hAnsi="Times New Roman" w:cs="Times New Roman"/>
          <w:szCs w:val="24"/>
        </w:rPr>
        <w:t>Атаева</w:t>
      </w:r>
      <w:proofErr w:type="spellEnd"/>
      <w:r>
        <w:rPr>
          <w:rFonts w:ascii="Times New Roman" w:hAnsi="Times New Roman" w:cs="Times New Roman"/>
          <w:szCs w:val="24"/>
        </w:rPr>
        <w:t>;</w:t>
      </w:r>
    </w:p>
    <w:p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- пеший переход по местам боевого пути 346 стрелковой дивизии (к 74-й годовщине Победы над фашистской Германией);</w:t>
      </w:r>
    </w:p>
    <w:p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- военно-полевые сборы с вновь принятыми кадетами в 2019 году;</w:t>
      </w:r>
    </w:p>
    <w:p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- участие в полевом выходе </w:t>
      </w:r>
      <w:proofErr w:type="spellStart"/>
      <w:r>
        <w:rPr>
          <w:rFonts w:ascii="Times New Roman" w:hAnsi="Times New Roman" w:cs="Times New Roman"/>
          <w:szCs w:val="24"/>
        </w:rPr>
        <w:t>Усть-Белокалитвинского</w:t>
      </w:r>
      <w:proofErr w:type="spellEnd"/>
      <w:r>
        <w:rPr>
          <w:rFonts w:ascii="Times New Roman" w:hAnsi="Times New Roman" w:cs="Times New Roman"/>
          <w:szCs w:val="24"/>
        </w:rPr>
        <w:t xml:space="preserve"> казачьего юрта;</w:t>
      </w:r>
    </w:p>
    <w:p>
      <w:pPr>
        <w:spacing w:after="0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eastAsiaTheme="minorHAnsi" w:hAnsi="Times New Roman" w:cs="Times New Roman"/>
          <w:szCs w:val="24"/>
        </w:rPr>
        <w:t>- Всероссийская Акция «День музеев для российских кадет»;</w:t>
      </w:r>
    </w:p>
    <w:p>
      <w:pPr>
        <w:spacing w:after="0"/>
        <w:jc w:val="both"/>
        <w:rPr>
          <w:rFonts w:ascii="Times New Roman" w:eastAsiaTheme="minorHAnsi" w:hAnsi="Times New Roman" w:cs="Times New Roman"/>
          <w:szCs w:val="24"/>
        </w:rPr>
      </w:pPr>
      <w:r>
        <w:rPr>
          <w:rFonts w:ascii="Times New Roman" w:eastAsiaTheme="minorHAnsi" w:hAnsi="Times New Roman" w:cs="Times New Roman"/>
          <w:szCs w:val="24"/>
        </w:rPr>
        <w:t>- участие во Всероссийской Акции «Война. Победа. Память»;</w:t>
      </w:r>
    </w:p>
    <w:p>
      <w:pPr>
        <w:spacing w:after="0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eastAsiaTheme="minorHAnsi" w:hAnsi="Times New Roman" w:cs="Times New Roman"/>
          <w:szCs w:val="24"/>
        </w:rPr>
        <w:t>- встреча с краеведом ст. Скосырская Ушаковой М.П. Поисковая работа по установлению мест призыва погибших солдат 24 танкового корпуса.</w:t>
      </w:r>
    </w:p>
    <w:p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Были </w:t>
      </w:r>
      <w:r>
        <w:rPr>
          <w:rFonts w:ascii="Times New Roman" w:hAnsi="Times New Roman" w:cs="Times New Roman"/>
          <w:i/>
          <w:szCs w:val="24"/>
        </w:rPr>
        <w:t>организованы экскурсии</w:t>
      </w:r>
      <w:r>
        <w:rPr>
          <w:rFonts w:ascii="Times New Roman" w:hAnsi="Times New Roman" w:cs="Times New Roman"/>
          <w:szCs w:val="24"/>
        </w:rPr>
        <w:t xml:space="preserve"> для кадет:</w:t>
      </w:r>
    </w:p>
    <w:p>
      <w:pPr>
        <w:numPr>
          <w:ilvl w:val="0"/>
          <w:numId w:val="21"/>
        </w:numPr>
        <w:spacing w:after="0" w:line="240" w:lineRule="auto"/>
        <w:ind w:left="0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в ходе Всероссийской акции «День музеев для российских кадет» в ГБУК РО «Музей истории донского казачества»;</w:t>
      </w:r>
    </w:p>
    <w:p>
      <w:pPr>
        <w:numPr>
          <w:ilvl w:val="0"/>
          <w:numId w:val="21"/>
        </w:numPr>
        <w:spacing w:after="0" w:line="240" w:lineRule="auto"/>
        <w:ind w:left="0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 в войсковую часть 11659, с целью знакомства с условиями службы, снабжения военнослужащих ВС РФ, вооружением современной армии, посещения музея части; </w:t>
      </w:r>
    </w:p>
    <w:p>
      <w:pPr>
        <w:numPr>
          <w:ilvl w:val="0"/>
          <w:numId w:val="21"/>
        </w:numPr>
        <w:spacing w:after="0" w:line="240" w:lineRule="auto"/>
        <w:ind w:left="0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в мультимедийный парк «Россия-моя история» в г. Ростов-на-Дону; </w:t>
      </w:r>
    </w:p>
    <w:p>
      <w:pPr>
        <w:numPr>
          <w:ilvl w:val="0"/>
          <w:numId w:val="21"/>
        </w:numPr>
        <w:spacing w:after="0" w:line="240" w:lineRule="auto"/>
        <w:ind w:left="0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в Белоруссию (посещение крепости-героя Бреста, города-героя Минска, гг. Бобруйска и Гомеля), посвященную 75-й годовщине освобождения республики от немецко-фашистских захватчиков;</w:t>
      </w:r>
    </w:p>
    <w:p>
      <w:pPr>
        <w:numPr>
          <w:ilvl w:val="0"/>
          <w:numId w:val="21"/>
        </w:numPr>
        <w:spacing w:after="0" w:line="240" w:lineRule="auto"/>
        <w:ind w:left="0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 на </w:t>
      </w:r>
      <w:proofErr w:type="spellStart"/>
      <w:r>
        <w:rPr>
          <w:rFonts w:ascii="Times New Roman" w:hAnsi="Times New Roman" w:cs="Times New Roman"/>
          <w:szCs w:val="24"/>
        </w:rPr>
        <w:t>Кадамовский</w:t>
      </w:r>
      <w:proofErr w:type="spellEnd"/>
      <w:r>
        <w:rPr>
          <w:rFonts w:ascii="Times New Roman" w:hAnsi="Times New Roman" w:cs="Times New Roman"/>
          <w:szCs w:val="24"/>
        </w:rPr>
        <w:t xml:space="preserve"> полигон ВС РФ, с целью ознакомления с современной боевой техникой российской армии и проведения боевых стрельб из стрелкового оружия.</w:t>
      </w:r>
    </w:p>
    <w:p>
      <w:pPr>
        <w:pStyle w:val="a6"/>
        <w:numPr>
          <w:ilvl w:val="0"/>
          <w:numId w:val="21"/>
        </w:numPr>
        <w:spacing w:after="0"/>
        <w:ind w:left="0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eastAsiaTheme="minorHAnsi" w:hAnsi="Times New Roman" w:cs="Times New Roman"/>
          <w:szCs w:val="24"/>
        </w:rPr>
        <w:t xml:space="preserve"> в парк «Патриот» г. Каменска;</w:t>
      </w:r>
    </w:p>
    <w:p>
      <w:pPr>
        <w:pStyle w:val="a6"/>
        <w:numPr>
          <w:ilvl w:val="0"/>
          <w:numId w:val="21"/>
        </w:numPr>
        <w:spacing w:after="0"/>
        <w:ind w:left="0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eastAsiaTheme="minorHAnsi" w:hAnsi="Times New Roman" w:cs="Times New Roman"/>
          <w:szCs w:val="24"/>
        </w:rPr>
        <w:t>в г. Казань (ознакомление с достопримечательностями города);</w:t>
      </w:r>
    </w:p>
    <w:p>
      <w:pPr>
        <w:pStyle w:val="a6"/>
        <w:numPr>
          <w:ilvl w:val="0"/>
          <w:numId w:val="21"/>
        </w:numPr>
        <w:spacing w:after="0"/>
        <w:ind w:left="0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eastAsiaTheme="minorHAnsi" w:hAnsi="Times New Roman" w:cs="Times New Roman"/>
          <w:szCs w:val="24"/>
        </w:rPr>
        <w:t>в г. Волгоград (посещение мемориального комплекса «Мамаев Курган»)</w:t>
      </w:r>
    </w:p>
    <w:p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Кадеты в течение года </w:t>
      </w:r>
      <w:r>
        <w:rPr>
          <w:rFonts w:ascii="Times New Roman" w:hAnsi="Times New Roman" w:cs="Times New Roman"/>
          <w:i/>
          <w:szCs w:val="24"/>
        </w:rPr>
        <w:t>оказывали помощь</w:t>
      </w:r>
      <w:r>
        <w:rPr>
          <w:rFonts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cs="Times New Roman"/>
          <w:i/>
          <w:szCs w:val="24"/>
        </w:rPr>
        <w:t xml:space="preserve">ветеранам Великой Отечественной войны, </w:t>
      </w:r>
      <w:r>
        <w:rPr>
          <w:rFonts w:ascii="Times New Roman" w:hAnsi="Times New Roman" w:cs="Times New Roman"/>
          <w:szCs w:val="24"/>
        </w:rPr>
        <w:t>труженикам тыла, блокадникам г. Ленинграда, ветеранам Вооруженных Сил, участникам военных конфликтов.</w:t>
      </w:r>
    </w:p>
    <w:p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Кадетский корпус осуществляет сотрудничество</w:t>
      </w:r>
      <w:r>
        <w:rPr>
          <w:rFonts w:ascii="Times New Roman" w:hAnsi="Times New Roman" w:cs="Times New Roman"/>
          <w:b/>
          <w:szCs w:val="24"/>
        </w:rPr>
        <w:t xml:space="preserve"> с инженерно-саперной бригадой</w:t>
      </w:r>
      <w:r>
        <w:rPr>
          <w:rFonts w:ascii="Times New Roman" w:hAnsi="Times New Roman" w:cs="Times New Roman"/>
          <w:szCs w:val="24"/>
        </w:rPr>
        <w:t xml:space="preserve"> города Каменск-Шахтинский. </w:t>
      </w:r>
    </w:p>
    <w:p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В 2019 году активно </w:t>
      </w:r>
      <w:r>
        <w:rPr>
          <w:rFonts w:ascii="Times New Roman" w:hAnsi="Times New Roman" w:cs="Times New Roman"/>
          <w:i/>
          <w:szCs w:val="24"/>
        </w:rPr>
        <w:t>работал Лекторий выходного дня</w:t>
      </w:r>
      <w:r>
        <w:rPr>
          <w:rFonts w:ascii="Times New Roman" w:hAnsi="Times New Roman" w:cs="Times New Roman"/>
          <w:szCs w:val="24"/>
        </w:rPr>
        <w:t>:</w:t>
      </w:r>
    </w:p>
    <w:p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- «Танковые войска России – ударная сила Сухопутных войск»;</w:t>
      </w:r>
    </w:p>
    <w:p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- «М.И. Кутузов-великий русский полководец, герой Отечественной войны 1812 года»;</w:t>
      </w:r>
    </w:p>
    <w:p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lastRenderedPageBreak/>
        <w:t>- «М.Т. Калашников – выдающийся советский конструктор стрелкового оружия»;</w:t>
      </w:r>
    </w:p>
    <w:p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- «Великая битва под Москвой»;</w:t>
      </w:r>
    </w:p>
    <w:p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- «Д.М. </w:t>
      </w:r>
      <w:proofErr w:type="spellStart"/>
      <w:r>
        <w:rPr>
          <w:rFonts w:ascii="Times New Roman" w:hAnsi="Times New Roman" w:cs="Times New Roman"/>
          <w:szCs w:val="24"/>
        </w:rPr>
        <w:t>Карбышев</w:t>
      </w:r>
      <w:proofErr w:type="spellEnd"/>
      <w:r>
        <w:rPr>
          <w:rFonts w:ascii="Times New Roman" w:hAnsi="Times New Roman" w:cs="Times New Roman"/>
          <w:szCs w:val="24"/>
        </w:rPr>
        <w:t xml:space="preserve"> - пример несгибаемой воли и преданности Родине»;</w:t>
      </w:r>
    </w:p>
    <w:p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- «Непобедимая и легендарная» (история Армии России);</w:t>
      </w:r>
    </w:p>
    <w:p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- «Герои Отечества»;</w:t>
      </w:r>
    </w:p>
    <w:p>
      <w:pPr>
        <w:spacing w:after="0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eastAsiaTheme="minorHAnsi" w:hAnsi="Times New Roman" w:cs="Times New Roman"/>
          <w:szCs w:val="24"/>
        </w:rPr>
        <w:t>- «Терроризм – угроза человечеству;</w:t>
      </w:r>
    </w:p>
    <w:p>
      <w:pPr>
        <w:spacing w:after="0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eastAsiaTheme="minorHAnsi" w:hAnsi="Times New Roman" w:cs="Times New Roman"/>
          <w:szCs w:val="24"/>
        </w:rPr>
        <w:t xml:space="preserve">-«Герои </w:t>
      </w:r>
      <w:proofErr w:type="spellStart"/>
      <w:r>
        <w:rPr>
          <w:rFonts w:ascii="Times New Roman" w:eastAsiaTheme="minorHAnsi" w:hAnsi="Times New Roman" w:cs="Times New Roman"/>
          <w:szCs w:val="24"/>
        </w:rPr>
        <w:t>Краснодонского</w:t>
      </w:r>
      <w:proofErr w:type="spellEnd"/>
      <w:r>
        <w:rPr>
          <w:rFonts w:ascii="Times New Roman" w:eastAsiaTheme="minorHAnsi" w:hAnsi="Times New Roman" w:cs="Times New Roman"/>
          <w:szCs w:val="24"/>
        </w:rPr>
        <w:t xml:space="preserve"> подполья» (76-я годовщина присвоения звания Герой Советского Союза молодогвардейцам г. Краснодон);</w:t>
      </w:r>
    </w:p>
    <w:p>
      <w:pPr>
        <w:spacing w:after="0"/>
        <w:jc w:val="both"/>
        <w:rPr>
          <w:rFonts w:ascii="Times New Roman" w:eastAsiaTheme="minorHAnsi" w:hAnsi="Times New Roman" w:cs="Times New Roman"/>
          <w:szCs w:val="24"/>
        </w:rPr>
      </w:pPr>
      <w:r>
        <w:rPr>
          <w:rFonts w:ascii="Times New Roman" w:eastAsiaTheme="minorHAnsi" w:hAnsi="Times New Roman" w:cs="Times New Roman"/>
          <w:szCs w:val="24"/>
        </w:rPr>
        <w:t>- «Русские-чудо богатыри» (220-я годовщина перехода войск А.В. Суворова через Альпы);</w:t>
      </w:r>
    </w:p>
    <w:p>
      <w:pPr>
        <w:spacing w:after="0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eastAsiaTheme="minorHAnsi" w:hAnsi="Times New Roman" w:cs="Times New Roman"/>
          <w:szCs w:val="24"/>
        </w:rPr>
        <w:t>- «Дни Воинской Славы».</w:t>
      </w:r>
    </w:p>
    <w:p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В рамках программы ранней профориентации проводились встречи с преподавателями ростовского филиала Московского технического университета гражданской </w:t>
      </w:r>
      <w:proofErr w:type="spellStart"/>
      <w:proofErr w:type="gramStart"/>
      <w:r>
        <w:rPr>
          <w:rFonts w:ascii="Times New Roman" w:hAnsi="Times New Roman" w:cs="Times New Roman"/>
          <w:szCs w:val="24"/>
        </w:rPr>
        <w:t>авиации;с</w:t>
      </w:r>
      <w:proofErr w:type="spellEnd"/>
      <w:proofErr w:type="gramEnd"/>
      <w:r>
        <w:rPr>
          <w:rFonts w:ascii="Times New Roman" w:hAnsi="Times New Roman" w:cs="Times New Roman"/>
          <w:szCs w:val="24"/>
        </w:rPr>
        <w:t xml:space="preserve"> заместителем начальника Управления специальной связи и информации ФСО России в ЮФО ; представителем Каменской </w:t>
      </w:r>
      <w:proofErr w:type="spellStart"/>
      <w:r>
        <w:rPr>
          <w:rFonts w:ascii="Times New Roman" w:hAnsi="Times New Roman" w:cs="Times New Roman"/>
          <w:szCs w:val="24"/>
        </w:rPr>
        <w:t>погранкомендатуры</w:t>
      </w:r>
      <w:proofErr w:type="spellEnd"/>
      <w:r>
        <w:rPr>
          <w:rFonts w:ascii="Times New Roman" w:hAnsi="Times New Roman" w:cs="Times New Roman"/>
          <w:szCs w:val="24"/>
        </w:rPr>
        <w:t xml:space="preserve">; офицерами 11 инженерной бригады и </w:t>
      </w:r>
      <w:proofErr w:type="spellStart"/>
      <w:r>
        <w:rPr>
          <w:rFonts w:ascii="Times New Roman" w:hAnsi="Times New Roman" w:cs="Times New Roman"/>
          <w:szCs w:val="24"/>
        </w:rPr>
        <w:t>преподвателями</w:t>
      </w:r>
      <w:proofErr w:type="spellEnd"/>
      <w:r>
        <w:rPr>
          <w:rFonts w:ascii="Times New Roman" w:hAnsi="Times New Roman" w:cs="Times New Roman"/>
          <w:szCs w:val="24"/>
        </w:rPr>
        <w:t xml:space="preserve"> Краснодарского высшего военного училища имени генерала армии  Штеменко С.М.; представителями МГУТУ имени Разумовского .</w:t>
      </w:r>
    </w:p>
    <w:p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         Ежегодно специалисты</w:t>
      </w:r>
      <w:r>
        <w:rPr>
          <w:rFonts w:ascii="Times New Roman" w:hAnsi="Times New Roman" w:cs="Times New Roman"/>
          <w:b/>
          <w:szCs w:val="24"/>
        </w:rPr>
        <w:t xml:space="preserve"> отдела профобразования и </w:t>
      </w:r>
      <w:proofErr w:type="spellStart"/>
      <w:r>
        <w:rPr>
          <w:rFonts w:ascii="Times New Roman" w:hAnsi="Times New Roman" w:cs="Times New Roman"/>
          <w:b/>
          <w:szCs w:val="24"/>
        </w:rPr>
        <w:t>профобучения</w:t>
      </w:r>
      <w:proofErr w:type="spellEnd"/>
      <w:r>
        <w:rPr>
          <w:rFonts w:ascii="Times New Roman" w:hAnsi="Times New Roman" w:cs="Times New Roman"/>
          <w:b/>
          <w:szCs w:val="24"/>
        </w:rPr>
        <w:t xml:space="preserve"> ЦЗН г. Белая Калитва посещают Белокалитвинский казачий кадетский корпус</w:t>
      </w:r>
      <w:r>
        <w:rPr>
          <w:rFonts w:ascii="Times New Roman" w:hAnsi="Times New Roman" w:cs="Times New Roman"/>
          <w:szCs w:val="24"/>
        </w:rPr>
        <w:t xml:space="preserve">.  Начальник отдела </w:t>
      </w:r>
      <w:proofErr w:type="spellStart"/>
      <w:r>
        <w:rPr>
          <w:rFonts w:ascii="Times New Roman" w:hAnsi="Times New Roman" w:cs="Times New Roman"/>
          <w:szCs w:val="24"/>
        </w:rPr>
        <w:t>В.С.Фурсова</w:t>
      </w:r>
      <w:proofErr w:type="spellEnd"/>
      <w:r>
        <w:rPr>
          <w:rFonts w:ascii="Times New Roman" w:hAnsi="Times New Roman" w:cs="Times New Roman"/>
          <w:szCs w:val="24"/>
        </w:rPr>
        <w:t xml:space="preserve">, специалисты </w:t>
      </w:r>
      <w:proofErr w:type="spellStart"/>
      <w:r>
        <w:rPr>
          <w:rFonts w:ascii="Times New Roman" w:hAnsi="Times New Roman" w:cs="Times New Roman"/>
          <w:szCs w:val="24"/>
        </w:rPr>
        <w:t>М.П.Руденко</w:t>
      </w:r>
      <w:proofErr w:type="spellEnd"/>
      <w:r>
        <w:rPr>
          <w:rFonts w:ascii="Times New Roman" w:hAnsi="Times New Roman" w:cs="Times New Roman"/>
          <w:szCs w:val="24"/>
        </w:rPr>
        <w:t xml:space="preserve"> и </w:t>
      </w:r>
      <w:proofErr w:type="spellStart"/>
      <w:r>
        <w:rPr>
          <w:rFonts w:ascii="Times New Roman" w:hAnsi="Times New Roman" w:cs="Times New Roman"/>
          <w:szCs w:val="24"/>
        </w:rPr>
        <w:t>О.В.Алентьева</w:t>
      </w:r>
      <w:proofErr w:type="spellEnd"/>
      <w:r>
        <w:rPr>
          <w:rFonts w:ascii="Times New Roman" w:hAnsi="Times New Roman" w:cs="Times New Roman"/>
          <w:szCs w:val="24"/>
        </w:rPr>
        <w:t xml:space="preserve"> провели уроки с диагностическим тестированием. </w:t>
      </w:r>
    </w:p>
    <w:p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В корпусе продолжает действует </w:t>
      </w:r>
      <w:r>
        <w:rPr>
          <w:rFonts w:ascii="Times New Roman" w:hAnsi="Times New Roman" w:cs="Times New Roman"/>
          <w:i/>
          <w:szCs w:val="24"/>
        </w:rPr>
        <w:t>поисково-краеведческий отряд «</w:t>
      </w:r>
      <w:proofErr w:type="spellStart"/>
      <w:r>
        <w:rPr>
          <w:rFonts w:ascii="Times New Roman" w:hAnsi="Times New Roman" w:cs="Times New Roman"/>
          <w:i/>
          <w:szCs w:val="24"/>
        </w:rPr>
        <w:t>Платовец</w:t>
      </w:r>
      <w:proofErr w:type="spellEnd"/>
      <w:r>
        <w:rPr>
          <w:rFonts w:ascii="Times New Roman" w:hAnsi="Times New Roman" w:cs="Times New Roman"/>
          <w:i/>
          <w:szCs w:val="24"/>
        </w:rPr>
        <w:t>»</w:t>
      </w:r>
      <w:r>
        <w:rPr>
          <w:rFonts w:ascii="Times New Roman" w:hAnsi="Times New Roman" w:cs="Times New Roman"/>
          <w:szCs w:val="24"/>
        </w:rPr>
        <w:t xml:space="preserve">, участники которого изучают подвиги героев </w:t>
      </w:r>
      <w:proofErr w:type="spellStart"/>
      <w:r>
        <w:rPr>
          <w:rFonts w:ascii="Times New Roman" w:hAnsi="Times New Roman" w:cs="Times New Roman"/>
          <w:szCs w:val="24"/>
        </w:rPr>
        <w:t>ВОв</w:t>
      </w:r>
      <w:proofErr w:type="spellEnd"/>
      <w:r>
        <w:rPr>
          <w:rFonts w:ascii="Times New Roman" w:hAnsi="Times New Roman" w:cs="Times New Roman"/>
          <w:szCs w:val="24"/>
        </w:rPr>
        <w:t>, устанавливают имена неизвестных солдат, ухаживают за захоронениями павших. В походах изучают быт и жизнь казаков, знакомятся с традициями предков.</w:t>
      </w:r>
    </w:p>
    <w:p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>
      <w:pPr>
        <w:spacing w:after="0" w:line="240" w:lineRule="auto"/>
        <w:jc w:val="both"/>
        <w:rPr>
          <w:rFonts w:ascii="Times New Roman" w:hAnsi="Times New Roman" w:cs="Times New Roman"/>
          <w:bCs/>
          <w:szCs w:val="24"/>
        </w:rPr>
      </w:pPr>
      <w:r>
        <w:rPr>
          <w:rFonts w:ascii="Times New Roman" w:hAnsi="Times New Roman" w:cs="Times New Roman"/>
          <w:bCs/>
          <w:szCs w:val="24"/>
        </w:rPr>
        <w:t xml:space="preserve">         В течение 2019 года продолжалась работа над </w:t>
      </w:r>
      <w:r>
        <w:rPr>
          <w:rFonts w:ascii="Times New Roman" w:hAnsi="Times New Roman" w:cs="Times New Roman"/>
          <w:bCs/>
          <w:i/>
          <w:szCs w:val="24"/>
        </w:rPr>
        <w:t>краеведческим проектом «Память Дона.</w:t>
      </w:r>
      <w:r>
        <w:rPr>
          <w:rFonts w:ascii="Times New Roman" w:hAnsi="Times New Roman" w:cs="Times New Roman"/>
          <w:bCs/>
          <w:szCs w:val="24"/>
        </w:rPr>
        <w:t xml:space="preserve"> </w:t>
      </w:r>
      <w:r>
        <w:rPr>
          <w:rFonts w:ascii="Times New Roman" w:hAnsi="Times New Roman" w:cs="Times New Roman"/>
          <w:bCs/>
          <w:i/>
          <w:szCs w:val="24"/>
        </w:rPr>
        <w:t>11й Донской казачий генерала от кавалерии графа Денисова полк»</w:t>
      </w:r>
      <w:r>
        <w:rPr>
          <w:rFonts w:ascii="Times New Roman" w:hAnsi="Times New Roman" w:cs="Times New Roman"/>
          <w:bCs/>
          <w:szCs w:val="24"/>
        </w:rPr>
        <w:t>.</w:t>
      </w:r>
    </w:p>
    <w:p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       Кадеты </w:t>
      </w:r>
      <w:proofErr w:type="spellStart"/>
      <w:r>
        <w:rPr>
          <w:rFonts w:ascii="Times New Roman" w:hAnsi="Times New Roman" w:cs="Times New Roman"/>
          <w:szCs w:val="24"/>
        </w:rPr>
        <w:t>Белокалитвинского</w:t>
      </w:r>
      <w:proofErr w:type="spellEnd"/>
      <w:r>
        <w:rPr>
          <w:rFonts w:ascii="Times New Roman" w:hAnsi="Times New Roman" w:cs="Times New Roman"/>
          <w:szCs w:val="24"/>
        </w:rPr>
        <w:t xml:space="preserve"> Матвея Платова казачьего кадетского корпуса посетили</w:t>
      </w:r>
      <w:r>
        <w:rPr>
          <w:rFonts w:ascii="Times New Roman" w:hAnsi="Times New Roman" w:cs="Times New Roman"/>
          <w:bCs/>
          <w:szCs w:val="24"/>
        </w:rPr>
        <w:t> культурно-выставочный центр</w:t>
      </w:r>
      <w:r>
        <w:rPr>
          <w:rFonts w:ascii="Times New Roman" w:hAnsi="Times New Roman" w:cs="Times New Roman"/>
          <w:szCs w:val="24"/>
        </w:rPr>
        <w:t> </w:t>
      </w:r>
      <w:r>
        <w:rPr>
          <w:rFonts w:ascii="Times New Roman" w:hAnsi="Times New Roman" w:cs="Times New Roman"/>
          <w:bCs/>
          <w:szCs w:val="24"/>
        </w:rPr>
        <w:t>«Донская казачья гвардия» </w:t>
      </w:r>
      <w:r>
        <w:rPr>
          <w:rFonts w:ascii="Times New Roman" w:hAnsi="Times New Roman" w:cs="Times New Roman"/>
          <w:szCs w:val="24"/>
        </w:rPr>
        <w:t xml:space="preserve">в г. Ростове-на-Дону, где состоялась </w:t>
      </w:r>
      <w:r>
        <w:rPr>
          <w:rFonts w:ascii="Times New Roman" w:hAnsi="Times New Roman" w:cs="Times New Roman"/>
          <w:i/>
          <w:szCs w:val="24"/>
        </w:rPr>
        <w:t xml:space="preserve">научно-практическая конференция: </w:t>
      </w:r>
      <w:r>
        <w:rPr>
          <w:rFonts w:ascii="Times New Roman" w:hAnsi="Times New Roman" w:cs="Times New Roman"/>
          <w:bCs/>
          <w:i/>
          <w:szCs w:val="24"/>
        </w:rPr>
        <w:t>«Донские полки на службе Отечеству. </w:t>
      </w:r>
      <w:r>
        <w:rPr>
          <w:rFonts w:ascii="Times New Roman" w:hAnsi="Times New Roman" w:cs="Times New Roman"/>
          <w:szCs w:val="24"/>
        </w:rPr>
        <w:t xml:space="preserve">Конференция была посвященная роли донских казачьих полков в истории России. </w:t>
      </w:r>
    </w:p>
    <w:p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>
      <w:pPr>
        <w:spacing w:after="0" w:line="240" w:lineRule="auto"/>
        <w:jc w:val="both"/>
        <w:rPr>
          <w:rFonts w:ascii="Times New Roman" w:hAnsi="Times New Roman" w:cs="Times New Roman"/>
          <w:bCs/>
          <w:szCs w:val="24"/>
        </w:rPr>
      </w:pPr>
      <w:r>
        <w:rPr>
          <w:rFonts w:ascii="Times New Roman" w:hAnsi="Times New Roman" w:cs="Times New Roman"/>
          <w:szCs w:val="24"/>
        </w:rPr>
        <w:t xml:space="preserve">Важнейшей целью современного образования и </w:t>
      </w:r>
      <w:r>
        <w:rPr>
          <w:rFonts w:ascii="Times New Roman" w:hAnsi="Times New Roman" w:cs="Times New Roman"/>
          <w:b/>
          <w:szCs w:val="24"/>
        </w:rPr>
        <w:t>одной из приоритетных задач общества и государства является воспитание нравственного, ответственного, инициативного и компетентного гражданина России.</w:t>
      </w:r>
      <w:r>
        <w:rPr>
          <w:rFonts w:ascii="Times New Roman" w:hAnsi="Times New Roman" w:cs="Times New Roman"/>
          <w:szCs w:val="24"/>
        </w:rPr>
        <w:t xml:space="preserve"> </w:t>
      </w:r>
    </w:p>
    <w:p>
      <w:pPr>
        <w:spacing w:after="0" w:line="240" w:lineRule="auto"/>
        <w:jc w:val="both"/>
        <w:rPr>
          <w:rFonts w:ascii="Times New Roman" w:hAnsi="Times New Roman" w:cs="Times New Roman"/>
          <w:bCs/>
          <w:szCs w:val="24"/>
        </w:rPr>
      </w:pPr>
      <w:r>
        <w:rPr>
          <w:rFonts w:ascii="Times New Roman" w:hAnsi="Times New Roman" w:cs="Times New Roman"/>
          <w:bCs/>
          <w:szCs w:val="24"/>
        </w:rPr>
        <w:t>Духовно- нравственное воспитание кадет реализуется через следующие формы работы:</w:t>
      </w:r>
    </w:p>
    <w:p>
      <w:pPr>
        <w:numPr>
          <w:ilvl w:val="0"/>
          <w:numId w:val="8"/>
        </w:numPr>
        <w:spacing w:after="0" w:line="240" w:lineRule="auto"/>
        <w:ind w:left="0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встречи с ветеранами Великой Отечественной войны, тружениками тыла, ветеранами военных конфликтов;</w:t>
      </w:r>
    </w:p>
    <w:p>
      <w:pPr>
        <w:numPr>
          <w:ilvl w:val="0"/>
          <w:numId w:val="8"/>
        </w:numPr>
        <w:spacing w:after="0" w:line="240" w:lineRule="auto"/>
        <w:ind w:left="0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выставки рисунков и стенгазет;</w:t>
      </w:r>
    </w:p>
    <w:p>
      <w:pPr>
        <w:numPr>
          <w:ilvl w:val="0"/>
          <w:numId w:val="8"/>
        </w:numPr>
        <w:spacing w:after="0" w:line="240" w:lineRule="auto"/>
        <w:ind w:left="0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классные часы, беседы нравственного и духовно-нравственного содержания;</w:t>
      </w:r>
    </w:p>
    <w:p>
      <w:pPr>
        <w:numPr>
          <w:ilvl w:val="0"/>
          <w:numId w:val="8"/>
        </w:numPr>
        <w:spacing w:after="0" w:line="240" w:lineRule="auto"/>
        <w:ind w:left="0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шефство над детскими садами, реабилитационным центром, домами престарелых;</w:t>
      </w:r>
    </w:p>
    <w:p>
      <w:pPr>
        <w:numPr>
          <w:ilvl w:val="0"/>
          <w:numId w:val="8"/>
        </w:numPr>
        <w:spacing w:after="0" w:line="240" w:lineRule="auto"/>
        <w:ind w:left="0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участие волонтерской группы «Шаг навстречу» в добровольческой деятельности;</w:t>
      </w:r>
    </w:p>
    <w:p>
      <w:pPr>
        <w:numPr>
          <w:ilvl w:val="0"/>
          <w:numId w:val="8"/>
        </w:numPr>
        <w:spacing w:after="0" w:line="240" w:lineRule="auto"/>
        <w:ind w:left="0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участие в строительстве храма на территории кадетского корпуса;</w:t>
      </w:r>
    </w:p>
    <w:p>
      <w:pPr>
        <w:numPr>
          <w:ilvl w:val="0"/>
          <w:numId w:val="8"/>
        </w:numPr>
        <w:spacing w:after="0" w:line="240" w:lineRule="auto"/>
        <w:ind w:left="0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участие кадет в воскресных службах храма Святой Троицы х. Дядин;</w:t>
      </w:r>
    </w:p>
    <w:p>
      <w:pPr>
        <w:numPr>
          <w:ilvl w:val="0"/>
          <w:numId w:val="8"/>
        </w:numPr>
        <w:spacing w:after="0" w:line="240" w:lineRule="auto"/>
        <w:ind w:left="0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участие в мероприятиях Крещение Господне, Троица, Святая Пасха, Покрова Святой Богородицы и </w:t>
      </w:r>
      <w:proofErr w:type="spellStart"/>
      <w:r>
        <w:rPr>
          <w:rFonts w:ascii="Times New Roman" w:hAnsi="Times New Roman" w:cs="Times New Roman"/>
          <w:szCs w:val="24"/>
        </w:rPr>
        <w:t>т.д</w:t>
      </w:r>
      <w:proofErr w:type="spellEnd"/>
      <w:r>
        <w:rPr>
          <w:rFonts w:ascii="Times New Roman" w:hAnsi="Times New Roman" w:cs="Times New Roman"/>
          <w:szCs w:val="24"/>
        </w:rPr>
        <w:t>;</w:t>
      </w:r>
    </w:p>
    <w:p>
      <w:pPr>
        <w:numPr>
          <w:ilvl w:val="0"/>
          <w:numId w:val="8"/>
        </w:numPr>
        <w:spacing w:after="0" w:line="240" w:lineRule="auto"/>
        <w:ind w:left="0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общение с настоятелем храма Святой Троицы иереем Александром;</w:t>
      </w:r>
    </w:p>
    <w:p>
      <w:pPr>
        <w:numPr>
          <w:ilvl w:val="0"/>
          <w:numId w:val="8"/>
        </w:numPr>
        <w:spacing w:after="0" w:line="240" w:lineRule="auto"/>
        <w:ind w:left="0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кружок «Православные традиции Дона»;</w:t>
      </w:r>
    </w:p>
    <w:p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         - оказание помощи детям из малообеспеченных семей, и оказавшимся в трудной жизненной ситуации;</w:t>
      </w:r>
    </w:p>
    <w:p>
      <w:pPr>
        <w:numPr>
          <w:ilvl w:val="0"/>
          <w:numId w:val="9"/>
        </w:numPr>
        <w:tabs>
          <w:tab w:val="num" w:pos="360"/>
        </w:tabs>
        <w:spacing w:after="0" w:line="240" w:lineRule="auto"/>
        <w:ind w:left="0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кружок «Я-кадет»;</w:t>
      </w:r>
    </w:p>
    <w:p>
      <w:pPr>
        <w:numPr>
          <w:ilvl w:val="0"/>
          <w:numId w:val="9"/>
        </w:numPr>
        <w:tabs>
          <w:tab w:val="num" w:pos="360"/>
        </w:tabs>
        <w:spacing w:after="0" w:line="240" w:lineRule="auto"/>
        <w:ind w:left="0"/>
        <w:jc w:val="both"/>
        <w:rPr>
          <w:rFonts w:ascii="Times New Roman" w:hAnsi="Times New Roman" w:cs="Times New Roman"/>
          <w:szCs w:val="24"/>
        </w:rPr>
      </w:pPr>
      <w:proofErr w:type="spellStart"/>
      <w:r>
        <w:rPr>
          <w:rFonts w:ascii="Times New Roman" w:hAnsi="Times New Roman" w:cs="Times New Roman"/>
          <w:szCs w:val="24"/>
        </w:rPr>
        <w:lastRenderedPageBreak/>
        <w:t>тренинговые</w:t>
      </w:r>
      <w:proofErr w:type="spellEnd"/>
      <w:r>
        <w:rPr>
          <w:rFonts w:ascii="Times New Roman" w:hAnsi="Times New Roman" w:cs="Times New Roman"/>
          <w:szCs w:val="24"/>
        </w:rPr>
        <w:t xml:space="preserve"> занятия по развитию коммуникативных способностей, целеустремленности, стрессоустойчивости и навыков решения возникающих конфликтных ситуаций.</w:t>
      </w:r>
    </w:p>
    <w:p>
      <w:pPr>
        <w:spacing w:after="0" w:line="240" w:lineRule="auto"/>
        <w:jc w:val="both"/>
        <w:rPr>
          <w:rFonts w:ascii="Times New Roman" w:hAnsi="Times New Roman" w:cs="Times New Roman"/>
          <w:i/>
          <w:szCs w:val="24"/>
        </w:rPr>
      </w:pPr>
    </w:p>
    <w:p>
      <w:pPr>
        <w:spacing w:after="0" w:line="240" w:lineRule="auto"/>
        <w:jc w:val="both"/>
        <w:rPr>
          <w:rFonts w:ascii="Times New Roman" w:hAnsi="Times New Roman" w:cs="Times New Roman"/>
          <w:i/>
          <w:szCs w:val="24"/>
        </w:rPr>
      </w:pPr>
      <w:r>
        <w:rPr>
          <w:rFonts w:ascii="Times New Roman" w:hAnsi="Times New Roman" w:cs="Times New Roman"/>
          <w:i/>
          <w:szCs w:val="24"/>
        </w:rPr>
        <w:t>В течение 2019 года были проведены следующие мероприятия:</w:t>
      </w:r>
    </w:p>
    <w:p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- участие в открытом Донском фестивале детско-юношеских духовых оркестров «Возрождение»;</w:t>
      </w:r>
    </w:p>
    <w:p>
      <w:pPr>
        <w:spacing w:after="0" w:line="240" w:lineRule="auto"/>
        <w:jc w:val="both"/>
        <w:rPr>
          <w:rFonts w:ascii="Times New Roman" w:hAnsi="Times New Roman" w:cs="Times New Roman"/>
          <w:b/>
          <w:szCs w:val="24"/>
        </w:rPr>
      </w:pPr>
      <w:r>
        <w:rPr>
          <w:rFonts w:ascii="Times New Roman" w:hAnsi="Times New Roman" w:cs="Times New Roman"/>
          <w:szCs w:val="24"/>
        </w:rPr>
        <w:t>- участие в поэтическом фестивале «Все, что сердцу дорого, в памяти храню», посвященного дню г. Белая Калитва;</w:t>
      </w:r>
      <w:r>
        <w:rPr>
          <w:rFonts w:ascii="Times New Roman" w:hAnsi="Times New Roman" w:cs="Times New Roman"/>
          <w:b/>
          <w:szCs w:val="24"/>
        </w:rPr>
        <w:t xml:space="preserve"> </w:t>
      </w:r>
    </w:p>
    <w:p>
      <w:pPr>
        <w:spacing w:after="0" w:line="240" w:lineRule="auto"/>
        <w:jc w:val="both"/>
        <w:rPr>
          <w:rFonts w:ascii="Times New Roman" w:hAnsi="Times New Roman" w:cs="Times New Roman"/>
          <w:b/>
          <w:szCs w:val="24"/>
        </w:rPr>
      </w:pPr>
      <w:r>
        <w:rPr>
          <w:rFonts w:ascii="Times New Roman" w:hAnsi="Times New Roman" w:cs="Times New Roman"/>
          <w:szCs w:val="24"/>
        </w:rPr>
        <w:t>- участие в Международном молодежном конкурсе социальной рекламы антикоррупционной направленности «Вместе против коррупции»;</w:t>
      </w:r>
      <w:r>
        <w:rPr>
          <w:rFonts w:ascii="Times New Roman" w:hAnsi="Times New Roman" w:cs="Times New Roman"/>
          <w:b/>
          <w:szCs w:val="24"/>
        </w:rPr>
        <w:t xml:space="preserve"> </w:t>
      </w:r>
    </w:p>
    <w:p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- участие в областном фестивале «Парад оркестров»;</w:t>
      </w:r>
    </w:p>
    <w:p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- викторина о правилах этикета «Рыцарский турнир» 8е классы; </w:t>
      </w:r>
    </w:p>
    <w:p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- конкурс плакатов «Счастье…оно бывает разным!»;</w:t>
      </w:r>
    </w:p>
    <w:p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- участие в 18 Международном конкурсе «Арт-Поколение Москва 2019»;</w:t>
      </w:r>
    </w:p>
    <w:p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- участие в районном фестивале молодежного творчества «Донской земле-здоровое поколение»;</w:t>
      </w:r>
    </w:p>
    <w:p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- участие в Международном творческом конкурсе «Национальное достояние 2019 года»;</w:t>
      </w:r>
    </w:p>
    <w:p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- участие в областном творческом конкурсе «Казачок» среди кадетских учебных заведений РО;</w:t>
      </w:r>
    </w:p>
    <w:p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/>
          <w:szCs w:val="24"/>
        </w:rPr>
        <w:t xml:space="preserve">- </w:t>
      </w:r>
      <w:r>
        <w:rPr>
          <w:rFonts w:ascii="Times New Roman" w:hAnsi="Times New Roman" w:cs="Times New Roman"/>
          <w:szCs w:val="24"/>
        </w:rPr>
        <w:t>участие в городском конкурсе «Леди совершенство»;</w:t>
      </w:r>
    </w:p>
    <w:p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- встреча с представителем   общественной организации «Общее дело» (беседа о вреде курения);</w:t>
      </w:r>
    </w:p>
    <w:p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- акция «В музыке живет любовь»;</w:t>
      </w:r>
    </w:p>
    <w:p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- оказание шефской помощи </w:t>
      </w:r>
      <w:proofErr w:type="spellStart"/>
      <w:r>
        <w:rPr>
          <w:rFonts w:ascii="Times New Roman" w:hAnsi="Times New Roman" w:cs="Times New Roman"/>
          <w:szCs w:val="24"/>
        </w:rPr>
        <w:t>Белокалитвинскому</w:t>
      </w:r>
      <w:proofErr w:type="spellEnd"/>
      <w:r>
        <w:rPr>
          <w:rFonts w:ascii="Times New Roman" w:hAnsi="Times New Roman" w:cs="Times New Roman"/>
          <w:szCs w:val="24"/>
        </w:rPr>
        <w:t xml:space="preserve"> дому-интернату для инвалидов в наведении порядка на территории интерната, концерт для ветеранов (волонтеры и творческий коллектив);</w:t>
      </w:r>
    </w:p>
    <w:p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- участие во Всероссийской патриотической Акции «Русский Крым и Севастополь»;</w:t>
      </w:r>
    </w:p>
    <w:p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- экскурсионная поездка группы кадет в г. Санкт-Петербург;</w:t>
      </w:r>
    </w:p>
    <w:p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- участие во Всероссийской акции «Ночь в библиотеке»;</w:t>
      </w:r>
    </w:p>
    <w:p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- участие в литературно-этнографическом празднике «Конь казаку всего дороже»</w:t>
      </w:r>
    </w:p>
    <w:p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(«Вешенские </w:t>
      </w:r>
      <w:proofErr w:type="spellStart"/>
      <w:r>
        <w:rPr>
          <w:rFonts w:ascii="Times New Roman" w:hAnsi="Times New Roman" w:cs="Times New Roman"/>
          <w:szCs w:val="24"/>
        </w:rPr>
        <w:t>шермиции</w:t>
      </w:r>
      <w:proofErr w:type="spellEnd"/>
      <w:r>
        <w:rPr>
          <w:rFonts w:ascii="Times New Roman" w:hAnsi="Times New Roman" w:cs="Times New Roman"/>
          <w:szCs w:val="24"/>
        </w:rPr>
        <w:t>»);</w:t>
      </w:r>
    </w:p>
    <w:p>
      <w:pPr>
        <w:spacing w:after="0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eastAsiaTheme="minorHAnsi" w:hAnsi="Times New Roman" w:cs="Times New Roman"/>
          <w:szCs w:val="24"/>
        </w:rPr>
        <w:t>- участие в областном фестивале «Донские зори»;</w:t>
      </w:r>
    </w:p>
    <w:p>
      <w:pPr>
        <w:spacing w:after="0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eastAsiaTheme="minorHAnsi" w:hAnsi="Times New Roman" w:cs="Times New Roman"/>
          <w:szCs w:val="24"/>
        </w:rPr>
        <w:t>-  участие в Всероссийском экологическом марафоне «Вода России»;</w:t>
      </w:r>
    </w:p>
    <w:p>
      <w:pPr>
        <w:spacing w:after="0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eastAsiaTheme="minorHAnsi" w:hAnsi="Times New Roman" w:cs="Times New Roman"/>
          <w:szCs w:val="24"/>
        </w:rPr>
        <w:t>- участие волонтеров кадетского корпуса во Всероссийской акции «Крылья ангела», посвященной дню Матери.</w:t>
      </w:r>
    </w:p>
    <w:p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Наш педагогический коллектив рассматривает нравственность, духовность как основу личности, поэтому формированию целостной научно-обоснованной картины мира, развитию познавательных способностей, приобщению к общечеловеческим ценностям и присвоению этих ценностей уделяет особое, приоритетное место в воспитательной деятельности. Уровень воспитанности, этика, вопросы нравственности постоянно являются предметом обсуждения на классных и внеклассных мероприятиях.</w:t>
      </w:r>
    </w:p>
    <w:p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Кадеты продолжают участвовать </w:t>
      </w:r>
      <w:r>
        <w:rPr>
          <w:rFonts w:ascii="Times New Roman" w:hAnsi="Times New Roman" w:cs="Times New Roman"/>
          <w:i/>
          <w:szCs w:val="24"/>
        </w:rPr>
        <w:t>в волонтерском движении «Как живёшь, ветеран?»</w:t>
      </w:r>
      <w:r>
        <w:rPr>
          <w:rFonts w:ascii="Times New Roman" w:hAnsi="Times New Roman" w:cs="Times New Roman"/>
          <w:szCs w:val="24"/>
        </w:rPr>
        <w:t xml:space="preserve">. </w:t>
      </w:r>
      <w:proofErr w:type="gramStart"/>
      <w:r>
        <w:rPr>
          <w:rFonts w:ascii="Times New Roman" w:hAnsi="Times New Roman" w:cs="Times New Roman"/>
          <w:szCs w:val="24"/>
        </w:rPr>
        <w:t>Организованы  и</w:t>
      </w:r>
      <w:proofErr w:type="gramEnd"/>
      <w:r>
        <w:rPr>
          <w:rFonts w:ascii="Times New Roman" w:hAnsi="Times New Roman" w:cs="Times New Roman"/>
          <w:szCs w:val="24"/>
        </w:rPr>
        <w:t xml:space="preserve"> проведены концерты в реабилитационном центре №2 , №4 г. Белая Калитва,  в доме престарелых и инвалидов в Новочеркасске. Продолжается шефство над д/с «Алёнушка», «Цветик - </w:t>
      </w:r>
      <w:proofErr w:type="spellStart"/>
      <w:r>
        <w:rPr>
          <w:rFonts w:ascii="Times New Roman" w:hAnsi="Times New Roman" w:cs="Times New Roman"/>
          <w:szCs w:val="24"/>
        </w:rPr>
        <w:t>семицветик</w:t>
      </w:r>
      <w:proofErr w:type="spellEnd"/>
      <w:r>
        <w:rPr>
          <w:rFonts w:ascii="Times New Roman" w:hAnsi="Times New Roman" w:cs="Times New Roman"/>
          <w:szCs w:val="24"/>
        </w:rPr>
        <w:t xml:space="preserve">», «Красная Шапочка». </w:t>
      </w:r>
    </w:p>
    <w:p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>
      <w:pPr>
        <w:spacing w:after="0" w:line="240" w:lineRule="auto"/>
        <w:jc w:val="both"/>
        <w:rPr>
          <w:rFonts w:ascii="Times New Roman" w:hAnsi="Times New Roman" w:cs="Times New Roman"/>
          <w:i/>
          <w:szCs w:val="24"/>
        </w:rPr>
      </w:pPr>
      <w:r>
        <w:rPr>
          <w:rFonts w:ascii="Times New Roman" w:hAnsi="Times New Roman" w:cs="Times New Roman"/>
          <w:szCs w:val="24"/>
        </w:rPr>
        <w:t xml:space="preserve">Нравственной опорой человека в самые сложные времена всегда была вера в Бога как в некий нравственный идеал. Невозможно воспитать в людях патриотизм без изучения культур и религий предков. На базе нашего корпуса </w:t>
      </w:r>
      <w:r>
        <w:rPr>
          <w:rFonts w:ascii="Times New Roman" w:hAnsi="Times New Roman" w:cs="Times New Roman"/>
          <w:i/>
          <w:szCs w:val="24"/>
        </w:rPr>
        <w:t>реализуется программа православного воспитания «Вера. Дон. Отечество».</w:t>
      </w:r>
    </w:p>
    <w:p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Вместе с духовником кадетского корпуса отцом Александром кадеты осваивают нравственные нормы, основанные на вере предков. </w:t>
      </w:r>
    </w:p>
    <w:p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Стало традиционным участие кадет в мероприятиях, посвященных церковным праздникам Донской иконы Божьей матери, Покрова Пресвятой Богородицы, Крещения Господня, Святой Пасхи, Троицы.</w:t>
      </w:r>
    </w:p>
    <w:p>
      <w:pPr>
        <w:spacing w:after="0" w:line="240" w:lineRule="auto"/>
        <w:jc w:val="both"/>
        <w:rPr>
          <w:rFonts w:ascii="Times New Roman" w:hAnsi="Times New Roman" w:cs="Times New Roman"/>
          <w:bCs/>
          <w:szCs w:val="24"/>
        </w:rPr>
      </w:pPr>
    </w:p>
    <w:p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На протяжении нескольких лет в кадетском корпусе успешно действует </w:t>
      </w:r>
      <w:r>
        <w:rPr>
          <w:rFonts w:ascii="Times New Roman" w:hAnsi="Times New Roman" w:cs="Times New Roman"/>
          <w:b/>
          <w:szCs w:val="24"/>
        </w:rPr>
        <w:t>военно-спортивная программа</w:t>
      </w:r>
      <w:r>
        <w:rPr>
          <w:rFonts w:ascii="Times New Roman" w:hAnsi="Times New Roman" w:cs="Times New Roman"/>
          <w:szCs w:val="24"/>
        </w:rPr>
        <w:t xml:space="preserve">. Одна </w:t>
      </w:r>
      <w:proofErr w:type="gramStart"/>
      <w:r>
        <w:rPr>
          <w:rFonts w:ascii="Times New Roman" w:hAnsi="Times New Roman" w:cs="Times New Roman"/>
          <w:szCs w:val="24"/>
        </w:rPr>
        <w:t>из  важнейших</w:t>
      </w:r>
      <w:proofErr w:type="gramEnd"/>
      <w:r>
        <w:rPr>
          <w:rFonts w:ascii="Times New Roman" w:hAnsi="Times New Roman" w:cs="Times New Roman"/>
          <w:szCs w:val="24"/>
        </w:rPr>
        <w:t xml:space="preserve"> ее воспитательных особенностей заключается в развитии у кадет гражданского отношения к спортивно - оздоровительной стороне жизни, физической культуре, к себе,  как здоровым и закалённым гражданам общества, готовым к труду и обороне Отечества.</w:t>
      </w:r>
    </w:p>
    <w:p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Военно-спортивная программа помогает выработать быстроту, ловкость, выносливость, находчивость, настойчивость, смелость и мужество, коллективизм и дисциплинированность. Укрепление этих качеств, приобщение к физической культуре происходит одновременно с общественно- политическим, умственным, нравственным и художественно-эстетическим развитием.</w:t>
      </w:r>
    </w:p>
    <w:p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В 2019 году для реализации поставленных целей и задач в </w:t>
      </w:r>
      <w:proofErr w:type="spellStart"/>
      <w:r>
        <w:rPr>
          <w:rFonts w:ascii="Times New Roman" w:hAnsi="Times New Roman" w:cs="Times New Roman"/>
          <w:szCs w:val="24"/>
        </w:rPr>
        <w:t>Белокалитвинском</w:t>
      </w:r>
      <w:proofErr w:type="spellEnd"/>
      <w:r>
        <w:rPr>
          <w:rFonts w:ascii="Times New Roman" w:hAnsi="Times New Roman" w:cs="Times New Roman"/>
          <w:szCs w:val="24"/>
        </w:rPr>
        <w:t xml:space="preserve"> Матвея Платова казачьем кадетском корпусе помимо общеобразовательной дисциплины «Физическая культура» были организованы занятия в 12-и секциях дополнительного образования спортивной направленности.</w:t>
      </w:r>
    </w:p>
    <w:p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Кадеты приняли участие в следующих спортивных соревнованиях:</w:t>
      </w:r>
    </w:p>
    <w:p>
      <w:pPr>
        <w:spacing w:after="0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-  в районной Спартакиаде допризывной молодежи, посвященной 56-му месячнику оборонно-массовой работы (1 место);</w:t>
      </w:r>
    </w:p>
    <w:p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-  в открытом чемпионате Европы по пауэрлифтингу (4 первых места);</w:t>
      </w:r>
    </w:p>
    <w:p>
      <w:pPr>
        <w:spacing w:after="0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- в 1 Казачьих играх ЮФО по современному пятиборью среди казачьих кадетских корпусов юга России (2 призовых места);</w:t>
      </w:r>
    </w:p>
    <w:p>
      <w:pPr>
        <w:spacing w:after="0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-  в Соревновании допризывной молодежи среди казачьих кадетских корпусов Ростовской области (3 призовых места);</w:t>
      </w:r>
    </w:p>
    <w:p>
      <w:pPr>
        <w:spacing w:after="0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- в Военно-спортивной игре «Казачий Сполох» среди казачьих кадетских корпусов Ростовской области (1 место);</w:t>
      </w:r>
    </w:p>
    <w:p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-  в Спартакиаде</w:t>
      </w:r>
      <w:r>
        <w:rPr>
          <w:rFonts w:ascii="Times New Roman" w:eastAsiaTheme="minorHAnsi" w:hAnsi="Times New Roman" w:cs="Times New Roman"/>
          <w:szCs w:val="24"/>
        </w:rPr>
        <w:t xml:space="preserve"> казачьих кадетс</w:t>
      </w:r>
      <w:r>
        <w:rPr>
          <w:rFonts w:ascii="Times New Roman" w:hAnsi="Times New Roman" w:cs="Times New Roman"/>
          <w:szCs w:val="24"/>
        </w:rPr>
        <w:t>ких корпусов Ростовской области</w:t>
      </w:r>
    </w:p>
    <w:p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 (команда</w:t>
      </w:r>
      <w:r>
        <w:rPr>
          <w:rFonts w:ascii="Times New Roman" w:eastAsiaTheme="minorHAnsi" w:hAnsi="Times New Roman" w:cs="Times New Roman"/>
          <w:szCs w:val="24"/>
        </w:rPr>
        <w:t xml:space="preserve"> девушек заняла</w:t>
      </w:r>
      <w:r>
        <w:rPr>
          <w:rFonts w:ascii="Times New Roman" w:hAnsi="Times New Roman" w:cs="Times New Roman"/>
          <w:szCs w:val="24"/>
        </w:rPr>
        <w:t xml:space="preserve"> -</w:t>
      </w:r>
      <w:r>
        <w:rPr>
          <w:rFonts w:ascii="Times New Roman" w:eastAsiaTheme="minorHAnsi" w:hAnsi="Times New Roman" w:cs="Times New Roman"/>
          <w:szCs w:val="24"/>
        </w:rPr>
        <w:t>1 мес</w:t>
      </w:r>
      <w:r>
        <w:rPr>
          <w:rFonts w:ascii="Times New Roman" w:hAnsi="Times New Roman" w:cs="Times New Roman"/>
          <w:szCs w:val="24"/>
        </w:rPr>
        <w:t>то, к</w:t>
      </w:r>
      <w:r>
        <w:rPr>
          <w:rFonts w:ascii="Times New Roman" w:eastAsiaTheme="minorHAnsi" w:hAnsi="Times New Roman" w:cs="Times New Roman"/>
          <w:szCs w:val="24"/>
        </w:rPr>
        <w:t>оманда юношей</w:t>
      </w:r>
      <w:r>
        <w:rPr>
          <w:rFonts w:ascii="Times New Roman" w:hAnsi="Times New Roman" w:cs="Times New Roman"/>
          <w:szCs w:val="24"/>
        </w:rPr>
        <w:t xml:space="preserve"> - </w:t>
      </w:r>
      <w:r>
        <w:rPr>
          <w:rFonts w:ascii="Times New Roman" w:eastAsiaTheme="minorHAnsi" w:hAnsi="Times New Roman" w:cs="Times New Roman"/>
          <w:szCs w:val="24"/>
        </w:rPr>
        <w:t xml:space="preserve"> 3 место</w:t>
      </w:r>
      <w:r>
        <w:rPr>
          <w:rFonts w:ascii="Times New Roman" w:hAnsi="Times New Roman" w:cs="Times New Roman"/>
          <w:szCs w:val="24"/>
        </w:rPr>
        <w:t>);</w:t>
      </w:r>
    </w:p>
    <w:p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- </w:t>
      </w:r>
      <w:r>
        <w:rPr>
          <w:rFonts w:ascii="Times New Roman" w:eastAsiaTheme="minorHAnsi" w:hAnsi="Times New Roman" w:cs="Times New Roman"/>
          <w:szCs w:val="24"/>
        </w:rPr>
        <w:t xml:space="preserve"> в первенстве Ростовской области по регби.</w:t>
      </w:r>
      <w:r>
        <w:rPr>
          <w:rFonts w:ascii="Times New Roman" w:hAnsi="Times New Roman" w:cs="Times New Roman"/>
          <w:szCs w:val="24"/>
        </w:rPr>
        <w:t xml:space="preserve"> </w:t>
      </w:r>
      <w:r>
        <w:rPr>
          <w:rFonts w:ascii="Times New Roman" w:eastAsiaTheme="minorHAnsi" w:hAnsi="Times New Roman" w:cs="Times New Roman"/>
          <w:szCs w:val="24"/>
        </w:rPr>
        <w:t>г. Ростов</w:t>
      </w:r>
      <w:r>
        <w:rPr>
          <w:rFonts w:ascii="Times New Roman" w:hAnsi="Times New Roman" w:cs="Times New Roman"/>
          <w:szCs w:val="24"/>
        </w:rPr>
        <w:t xml:space="preserve"> (</w:t>
      </w:r>
      <w:r>
        <w:rPr>
          <w:rFonts w:ascii="Times New Roman" w:eastAsiaTheme="minorHAnsi" w:hAnsi="Times New Roman" w:cs="Times New Roman"/>
          <w:szCs w:val="24"/>
        </w:rPr>
        <w:t>3 место</w:t>
      </w:r>
      <w:r>
        <w:rPr>
          <w:rFonts w:ascii="Times New Roman" w:hAnsi="Times New Roman" w:cs="Times New Roman"/>
          <w:szCs w:val="24"/>
        </w:rPr>
        <w:t>);</w:t>
      </w:r>
    </w:p>
    <w:p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-</w:t>
      </w:r>
      <w:r>
        <w:rPr>
          <w:rFonts w:ascii="Times New Roman" w:eastAsiaTheme="minorHAnsi" w:hAnsi="Times New Roman" w:cs="Times New Roman"/>
          <w:szCs w:val="24"/>
        </w:rPr>
        <w:t xml:space="preserve"> в 1-м открытом Чемпионате России по пауэрлифти</w:t>
      </w:r>
      <w:r>
        <w:rPr>
          <w:rFonts w:ascii="Times New Roman" w:hAnsi="Times New Roman" w:cs="Times New Roman"/>
          <w:szCs w:val="24"/>
        </w:rPr>
        <w:t xml:space="preserve">нгу </w:t>
      </w:r>
    </w:p>
    <w:p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(9 золотых медалей,</w:t>
      </w:r>
      <w:r>
        <w:rPr>
          <w:rFonts w:ascii="Times New Roman" w:eastAsiaTheme="minorHAnsi" w:hAnsi="Times New Roman" w:cs="Times New Roman"/>
          <w:szCs w:val="24"/>
        </w:rPr>
        <w:t>2 серебряные медали</w:t>
      </w:r>
      <w:r>
        <w:rPr>
          <w:rFonts w:ascii="Times New Roman" w:hAnsi="Times New Roman" w:cs="Times New Roman"/>
          <w:szCs w:val="24"/>
        </w:rPr>
        <w:t>)</w:t>
      </w:r>
      <w:r>
        <w:rPr>
          <w:rFonts w:ascii="Times New Roman" w:eastAsiaTheme="minorHAnsi" w:hAnsi="Times New Roman" w:cs="Times New Roman"/>
          <w:szCs w:val="24"/>
        </w:rPr>
        <w:t>;</w:t>
      </w:r>
    </w:p>
    <w:p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-  в открытом</w:t>
      </w:r>
      <w:r>
        <w:rPr>
          <w:rFonts w:ascii="Times New Roman" w:eastAsiaTheme="minorHAnsi" w:hAnsi="Times New Roman" w:cs="Times New Roman"/>
          <w:szCs w:val="24"/>
        </w:rPr>
        <w:t xml:space="preserve"> чемпионат</w:t>
      </w:r>
      <w:r>
        <w:rPr>
          <w:rFonts w:ascii="Times New Roman" w:hAnsi="Times New Roman" w:cs="Times New Roman"/>
          <w:szCs w:val="24"/>
        </w:rPr>
        <w:t>е</w:t>
      </w:r>
      <w:r>
        <w:rPr>
          <w:rFonts w:ascii="Times New Roman" w:eastAsiaTheme="minorHAnsi" w:hAnsi="Times New Roman" w:cs="Times New Roman"/>
          <w:szCs w:val="24"/>
        </w:rPr>
        <w:t xml:space="preserve"> Ростовской области по пауэрлифтингу.</w:t>
      </w:r>
      <w:r>
        <w:rPr>
          <w:rFonts w:ascii="Times New Roman" w:hAnsi="Times New Roman" w:cs="Times New Roman"/>
          <w:szCs w:val="24"/>
        </w:rPr>
        <w:t xml:space="preserve"> г. Ростов (</w:t>
      </w:r>
      <w:r>
        <w:rPr>
          <w:rFonts w:ascii="Times New Roman" w:eastAsiaTheme="minorHAnsi" w:hAnsi="Times New Roman" w:cs="Times New Roman"/>
          <w:szCs w:val="24"/>
        </w:rPr>
        <w:t>20 первых мест в различных весовых и возрастных категориях</w:t>
      </w:r>
      <w:r>
        <w:rPr>
          <w:rFonts w:ascii="Times New Roman" w:hAnsi="Times New Roman" w:cs="Times New Roman"/>
          <w:szCs w:val="24"/>
        </w:rPr>
        <w:t>)</w:t>
      </w:r>
      <w:r>
        <w:rPr>
          <w:rFonts w:ascii="Times New Roman" w:eastAsiaTheme="minorHAnsi" w:hAnsi="Times New Roman" w:cs="Times New Roman"/>
          <w:szCs w:val="24"/>
        </w:rPr>
        <w:t>.</w:t>
      </w:r>
    </w:p>
    <w:p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>
      <w:pPr>
        <w:spacing w:after="0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Были организованы для кадет полеты на параплане, парашютные прыжки кадет, посвященные 74 годовщине Победы в ВОВ.</w:t>
      </w:r>
    </w:p>
    <w:p>
      <w:pPr>
        <w:spacing w:after="0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Кадеты приняли активное участие в сдаче норм ГТО,</w:t>
      </w:r>
    </w:p>
    <w:p>
      <w:pPr>
        <w:spacing w:after="0"/>
        <w:jc w:val="both"/>
        <w:rPr>
          <w:rFonts w:ascii="Times New Roman" w:hAnsi="Times New Roman" w:cs="Times New Roman"/>
          <w:b/>
          <w:szCs w:val="24"/>
        </w:rPr>
      </w:pPr>
      <w:r>
        <w:rPr>
          <w:rFonts w:ascii="Times New Roman" w:hAnsi="Times New Roman" w:cs="Times New Roman"/>
          <w:b/>
          <w:szCs w:val="24"/>
        </w:rPr>
        <w:t xml:space="preserve">     </w:t>
      </w:r>
    </w:p>
    <w:p>
      <w:pPr>
        <w:spacing w:after="0"/>
        <w:jc w:val="both"/>
        <w:rPr>
          <w:rFonts w:ascii="Times New Roman" w:hAnsi="Times New Roman" w:cs="Times New Roman"/>
          <w:b/>
          <w:szCs w:val="24"/>
        </w:rPr>
      </w:pPr>
      <w:r>
        <w:rPr>
          <w:rFonts w:ascii="Times New Roman" w:hAnsi="Times New Roman" w:cs="Times New Roman"/>
          <w:b/>
          <w:szCs w:val="24"/>
        </w:rPr>
        <w:t xml:space="preserve">Работа по профилактике правонарушений и укреплению дисциплины и правопорядка в </w:t>
      </w:r>
      <w:proofErr w:type="spellStart"/>
      <w:r>
        <w:rPr>
          <w:rFonts w:ascii="Times New Roman" w:hAnsi="Times New Roman" w:cs="Times New Roman"/>
          <w:b/>
          <w:szCs w:val="24"/>
        </w:rPr>
        <w:t>Белокалитвинском</w:t>
      </w:r>
      <w:proofErr w:type="spellEnd"/>
      <w:r>
        <w:rPr>
          <w:rFonts w:ascii="Times New Roman" w:hAnsi="Times New Roman" w:cs="Times New Roman"/>
          <w:b/>
          <w:szCs w:val="24"/>
        </w:rPr>
        <w:t xml:space="preserve"> Матвея Платова казачьем кадетском корпусе </w:t>
      </w:r>
      <w:r>
        <w:rPr>
          <w:rFonts w:ascii="Times New Roman" w:hAnsi="Times New Roman" w:cs="Times New Roman"/>
          <w:szCs w:val="24"/>
        </w:rPr>
        <w:t xml:space="preserve">проводилась  согласно Федеральному закону от 24.06.1999 г. № 120-ФЗ «Об основах системы профилактики безнадзорности и правонарушений несовершеннолетних», Федеральному закону от 07.06.2013 г. № 120-ФЗ «О внесении изменений в отдельные законодательные акты Российской Федерации по вопросам профилактики незаконного потребления наркотических средств и психотропных веществ», Приказу </w:t>
      </w:r>
      <w:proofErr w:type="spellStart"/>
      <w:r>
        <w:rPr>
          <w:rFonts w:ascii="Times New Roman" w:hAnsi="Times New Roman" w:cs="Times New Roman"/>
          <w:szCs w:val="24"/>
        </w:rPr>
        <w:t>Минобрнауки</w:t>
      </w:r>
      <w:proofErr w:type="spellEnd"/>
      <w:r>
        <w:rPr>
          <w:rFonts w:ascii="Times New Roman" w:hAnsi="Times New Roman" w:cs="Times New Roman"/>
          <w:szCs w:val="24"/>
        </w:rPr>
        <w:t xml:space="preserve"> России от 16.06.2014 г. № 658 «Об утверждении порядка проведения социально-психологического тестирования лиц, обучающихся в общеобразовательных организациях и профессиональных образовательных организациях, а также в образовательных организациях высшего образования», Приказ Минздрава России от 06.10.2014 № 581н «О Порядке проведения профилактических медицинских осмотров обучающихся в общеобразовательных организациях и профессиональных образовательных </w:t>
      </w:r>
      <w:r>
        <w:rPr>
          <w:rFonts w:ascii="Times New Roman" w:hAnsi="Times New Roman" w:cs="Times New Roman"/>
          <w:szCs w:val="24"/>
        </w:rPr>
        <w:lastRenderedPageBreak/>
        <w:t>организациях, а также образовательных организациях высшего образования в целях раннего выявления незаконного потребления наркотических средств и психотропных веществ».</w:t>
      </w:r>
    </w:p>
    <w:p>
      <w:pPr>
        <w:pStyle w:val="ab"/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Согласно плану работы казачьего кадетского корпуса, </w:t>
      </w:r>
      <w:r>
        <w:rPr>
          <w:rFonts w:ascii="Times New Roman" w:hAnsi="Times New Roman" w:cs="Times New Roman"/>
          <w:b/>
          <w:sz w:val="24"/>
          <w:szCs w:val="24"/>
        </w:rPr>
        <w:t xml:space="preserve">проведена работа по правовому воспитанию кадет, формированию уважительного отношения к закону, духовным ценностям, моральным нормам, общепринятым правилам поведения. </w:t>
      </w:r>
      <w:r>
        <w:rPr>
          <w:rFonts w:ascii="Times New Roman" w:hAnsi="Times New Roman" w:cs="Times New Roman"/>
          <w:sz w:val="24"/>
          <w:szCs w:val="24"/>
        </w:rPr>
        <w:t xml:space="preserve">К проведению социально-правового посвящения привлекались работники МВД, инспектор по делам несовершеннолетних Замковая Г.А. начальник отделения ПДН г. Белая Калитва провела с воспитанниками корпуса профилактическую работу о последствиях вредных привычек, разъяснила кадетам их права и обязанности, сообщила об административной и уголовной ответственности за совершение правонарушений и преступлений. </w:t>
      </w:r>
    </w:p>
    <w:p>
      <w:pPr>
        <w:spacing w:after="0"/>
        <w:jc w:val="both"/>
        <w:rPr>
          <w:rFonts w:ascii="Times New Roman" w:hAnsi="Times New Roman" w:cs="Times New Roman"/>
          <w:color w:val="0D1216"/>
          <w:szCs w:val="24"/>
          <w:shd w:val="clear" w:color="auto" w:fill="E3E3E3"/>
        </w:rPr>
      </w:pPr>
      <w:r>
        <w:rPr>
          <w:rFonts w:ascii="Times New Roman" w:hAnsi="Times New Roman" w:cs="Times New Roman"/>
          <w:color w:val="0D1216"/>
          <w:szCs w:val="24"/>
        </w:rPr>
        <w:t xml:space="preserve">         В рамках областного </w:t>
      </w:r>
      <w:r>
        <w:rPr>
          <w:rFonts w:ascii="Times New Roman" w:hAnsi="Times New Roman" w:cs="Times New Roman"/>
          <w:i/>
          <w:color w:val="0D1216"/>
          <w:szCs w:val="24"/>
        </w:rPr>
        <w:t>проекта «Недели правовых знаний</w:t>
      </w:r>
      <w:r>
        <w:rPr>
          <w:rFonts w:ascii="Times New Roman" w:hAnsi="Times New Roman" w:cs="Times New Roman"/>
          <w:color w:val="0D1216"/>
          <w:szCs w:val="24"/>
        </w:rPr>
        <w:t xml:space="preserve">» состоялась встреча воспитанников кадетского корпуса с заместителем </w:t>
      </w:r>
      <w:proofErr w:type="spellStart"/>
      <w:r>
        <w:rPr>
          <w:rFonts w:ascii="Times New Roman" w:hAnsi="Times New Roman" w:cs="Times New Roman"/>
          <w:color w:val="0D1216"/>
          <w:szCs w:val="24"/>
        </w:rPr>
        <w:t>Белокалитвинской</w:t>
      </w:r>
      <w:proofErr w:type="spellEnd"/>
      <w:r>
        <w:rPr>
          <w:rFonts w:ascii="Times New Roman" w:hAnsi="Times New Roman" w:cs="Times New Roman"/>
          <w:color w:val="0D1216"/>
          <w:szCs w:val="24"/>
        </w:rPr>
        <w:t xml:space="preserve"> городской прокуратуры Омельченко </w:t>
      </w:r>
      <w:proofErr w:type="gramStart"/>
      <w:r>
        <w:rPr>
          <w:rFonts w:ascii="Times New Roman" w:hAnsi="Times New Roman" w:cs="Times New Roman"/>
          <w:color w:val="0D1216"/>
          <w:szCs w:val="24"/>
        </w:rPr>
        <w:t>С.В..</w:t>
      </w:r>
      <w:proofErr w:type="gramEnd"/>
      <w:r>
        <w:rPr>
          <w:rFonts w:ascii="Times New Roman" w:hAnsi="Times New Roman" w:cs="Times New Roman"/>
          <w:color w:val="0D1216"/>
          <w:szCs w:val="24"/>
        </w:rPr>
        <w:t xml:space="preserve"> Прокурор провел с кадетами беседу об ответственности несовершеннолетних и о вреде наркотических веществ, рассказал о функциях органов</w:t>
      </w:r>
      <w:r>
        <w:rPr>
          <w:rFonts w:ascii="Times New Roman" w:hAnsi="Times New Roman" w:cs="Times New Roman"/>
          <w:color w:val="0D1216"/>
          <w:szCs w:val="24"/>
          <w:shd w:val="clear" w:color="auto" w:fill="E3E3E3"/>
        </w:rPr>
        <w:t xml:space="preserve"> </w:t>
      </w:r>
      <w:r>
        <w:rPr>
          <w:rFonts w:ascii="Times New Roman" w:hAnsi="Times New Roman" w:cs="Times New Roman"/>
          <w:color w:val="0D1216"/>
          <w:szCs w:val="24"/>
        </w:rPr>
        <w:t xml:space="preserve">прокуратуры. </w:t>
      </w:r>
    </w:p>
    <w:p>
      <w:pPr>
        <w:spacing w:after="0"/>
        <w:jc w:val="both"/>
        <w:rPr>
          <w:rFonts w:ascii="Times New Roman" w:eastAsia="MS Mincho" w:hAnsi="Times New Roman" w:cs="Times New Roman"/>
          <w:szCs w:val="24"/>
          <w:lang w:eastAsia="ja-JP"/>
        </w:rPr>
      </w:pPr>
      <w:r>
        <w:rPr>
          <w:rFonts w:ascii="Times New Roman" w:hAnsi="Times New Roman" w:cs="Times New Roman"/>
          <w:color w:val="0D1216"/>
          <w:szCs w:val="24"/>
        </w:rPr>
        <w:t xml:space="preserve">      </w:t>
      </w:r>
      <w:r>
        <w:rPr>
          <w:rFonts w:ascii="Times New Roman" w:hAnsi="Times New Roman" w:cs="Times New Roman"/>
          <w:i/>
          <w:color w:val="0D1216"/>
          <w:szCs w:val="24"/>
        </w:rPr>
        <w:t xml:space="preserve">Организованы </w:t>
      </w:r>
      <w:r>
        <w:rPr>
          <w:rFonts w:ascii="Times New Roman" w:eastAsia="MS Mincho" w:hAnsi="Times New Roman" w:cs="Times New Roman"/>
          <w:i/>
          <w:szCs w:val="24"/>
          <w:lang w:eastAsia="ja-JP"/>
        </w:rPr>
        <w:t>встречи</w:t>
      </w:r>
      <w:r>
        <w:rPr>
          <w:rFonts w:ascii="Times New Roman" w:eastAsia="MS Mincho" w:hAnsi="Times New Roman" w:cs="Times New Roman"/>
          <w:szCs w:val="24"/>
          <w:lang w:eastAsia="ja-JP"/>
        </w:rPr>
        <w:t xml:space="preserve"> личного состава кадетского корпуса с работником </w:t>
      </w:r>
      <w:proofErr w:type="spellStart"/>
      <w:r>
        <w:rPr>
          <w:rFonts w:ascii="Times New Roman" w:eastAsia="MS Mincho" w:hAnsi="Times New Roman" w:cs="Times New Roman"/>
          <w:szCs w:val="24"/>
          <w:lang w:eastAsia="ja-JP"/>
        </w:rPr>
        <w:t>наркоконтроля</w:t>
      </w:r>
      <w:proofErr w:type="spellEnd"/>
      <w:r>
        <w:rPr>
          <w:rFonts w:ascii="Times New Roman" w:eastAsia="MS Mincho" w:hAnsi="Times New Roman" w:cs="Times New Roman"/>
          <w:szCs w:val="24"/>
          <w:lang w:eastAsia="ja-JP"/>
        </w:rPr>
        <w:t xml:space="preserve"> г. Белая Калитва капитаном полиции А.С. Смирновым.</w:t>
      </w:r>
    </w:p>
    <w:p>
      <w:pPr>
        <w:pStyle w:val="a6"/>
        <w:framePr w:hSpace="180" w:wrap="around" w:vAnchor="text" w:hAnchor="margin" w:y="131"/>
        <w:spacing w:after="0"/>
        <w:ind w:left="0" w:firstLine="342"/>
        <w:jc w:val="both"/>
        <w:rPr>
          <w:rFonts w:ascii="Times New Roman" w:hAnsi="Times New Roman" w:cs="Times New Roman"/>
          <w:szCs w:val="24"/>
        </w:rPr>
      </w:pPr>
      <w:proofErr w:type="gramStart"/>
      <w:r>
        <w:rPr>
          <w:rFonts w:ascii="Times New Roman" w:hAnsi="Times New Roman" w:cs="Times New Roman"/>
          <w:szCs w:val="24"/>
        </w:rPr>
        <w:t xml:space="preserve">Проведены  </w:t>
      </w:r>
      <w:r>
        <w:rPr>
          <w:rFonts w:ascii="Times New Roman" w:hAnsi="Times New Roman" w:cs="Times New Roman"/>
          <w:i/>
          <w:szCs w:val="24"/>
        </w:rPr>
        <w:t>классные</w:t>
      </w:r>
      <w:proofErr w:type="gramEnd"/>
      <w:r>
        <w:rPr>
          <w:rFonts w:ascii="Times New Roman" w:hAnsi="Times New Roman" w:cs="Times New Roman"/>
          <w:i/>
          <w:szCs w:val="24"/>
        </w:rPr>
        <w:t xml:space="preserve"> часы</w:t>
      </w:r>
      <w:r>
        <w:rPr>
          <w:rFonts w:ascii="Times New Roman" w:hAnsi="Times New Roman" w:cs="Times New Roman"/>
          <w:szCs w:val="24"/>
        </w:rPr>
        <w:t xml:space="preserve"> по теме: </w:t>
      </w:r>
    </w:p>
    <w:p>
      <w:pPr>
        <w:pStyle w:val="a6"/>
        <w:framePr w:hSpace="180" w:wrap="around" w:vAnchor="text" w:hAnchor="margin" w:y="131"/>
        <w:spacing w:after="0"/>
        <w:ind w:left="0" w:firstLine="342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«Я имею право», </w:t>
      </w:r>
    </w:p>
    <w:p>
      <w:pPr>
        <w:pStyle w:val="a6"/>
        <w:framePr w:hSpace="180" w:wrap="around" w:vAnchor="text" w:hAnchor="margin" w:y="131"/>
        <w:spacing w:after="0"/>
        <w:ind w:left="0" w:firstLine="342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«Подросток и закон»,</w:t>
      </w:r>
    </w:p>
    <w:p>
      <w:pPr>
        <w:pStyle w:val="a6"/>
        <w:framePr w:hSpace="180" w:wrap="around" w:vAnchor="text" w:hAnchor="margin" w:y="131"/>
        <w:spacing w:after="0"/>
        <w:ind w:left="0" w:firstLine="342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 «Права человека».</w:t>
      </w:r>
    </w:p>
    <w:p>
      <w:pPr>
        <w:pStyle w:val="a6"/>
        <w:framePr w:hSpace="180" w:wrap="around" w:vAnchor="text" w:hAnchor="margin" w:y="131"/>
        <w:spacing w:after="0"/>
        <w:ind w:left="0" w:firstLine="342"/>
        <w:jc w:val="both"/>
        <w:rPr>
          <w:rFonts w:ascii="Times New Roman" w:hAnsi="Times New Roman" w:cs="Times New Roman"/>
          <w:i/>
          <w:szCs w:val="24"/>
        </w:rPr>
      </w:pPr>
      <w:r>
        <w:rPr>
          <w:rFonts w:ascii="Times New Roman" w:hAnsi="Times New Roman" w:cs="Times New Roman"/>
          <w:szCs w:val="24"/>
        </w:rPr>
        <w:t xml:space="preserve">Состоялся </w:t>
      </w:r>
      <w:r>
        <w:rPr>
          <w:rFonts w:ascii="Times New Roman" w:hAnsi="Times New Roman" w:cs="Times New Roman"/>
          <w:i/>
          <w:szCs w:val="24"/>
        </w:rPr>
        <w:t>круглый стол «Мы в ответе за свои действия. Ответственность за правонарушения» (для 9-11 классов).</w:t>
      </w:r>
    </w:p>
    <w:p>
      <w:pPr>
        <w:pStyle w:val="a6"/>
        <w:framePr w:hSpace="180" w:wrap="around" w:vAnchor="text" w:hAnchor="margin" w:y="131"/>
        <w:spacing w:after="0"/>
        <w:ind w:left="0" w:firstLine="342"/>
        <w:jc w:val="both"/>
        <w:rPr>
          <w:rFonts w:ascii="Times New Roman" w:hAnsi="Times New Roman" w:cs="Times New Roman"/>
          <w:i/>
          <w:szCs w:val="24"/>
        </w:rPr>
      </w:pPr>
      <w:r>
        <w:rPr>
          <w:rFonts w:ascii="Times New Roman" w:eastAsia="MS Mincho" w:hAnsi="Times New Roman" w:cs="Times New Roman"/>
          <w:szCs w:val="24"/>
          <w:lang w:eastAsia="ja-JP"/>
        </w:rPr>
        <w:t xml:space="preserve">Советом атаманов организован </w:t>
      </w:r>
      <w:r>
        <w:rPr>
          <w:rFonts w:ascii="Times New Roman" w:eastAsia="MS Mincho" w:hAnsi="Times New Roman" w:cs="Times New Roman"/>
          <w:i/>
          <w:szCs w:val="24"/>
          <w:lang w:eastAsia="ja-JP"/>
        </w:rPr>
        <w:t>тематический вечер «Конституция – основной закон РФ».</w:t>
      </w:r>
    </w:p>
    <w:p>
      <w:pPr>
        <w:pStyle w:val="a6"/>
        <w:framePr w:hSpace="180" w:wrap="around" w:vAnchor="text" w:hAnchor="margin" w:y="131"/>
        <w:spacing w:after="0"/>
        <w:ind w:left="0" w:firstLine="342"/>
        <w:jc w:val="both"/>
        <w:rPr>
          <w:rFonts w:ascii="Times New Roman" w:hAnsi="Times New Roman" w:cs="Times New Roman"/>
          <w:szCs w:val="24"/>
        </w:rPr>
      </w:pPr>
    </w:p>
    <w:p>
      <w:pPr>
        <w:spacing w:after="0"/>
        <w:jc w:val="both"/>
        <w:rPr>
          <w:rFonts w:ascii="Times New Roman" w:hAnsi="Times New Roman" w:cs="Times New Roman"/>
          <w:b/>
          <w:szCs w:val="24"/>
        </w:rPr>
      </w:pPr>
    </w:p>
    <w:p>
      <w:pPr>
        <w:spacing w:after="0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/>
          <w:szCs w:val="24"/>
        </w:rPr>
        <w:t>Анализ результатов социально-психологическое тестирование кадет на предмет отношения к вредным привычкам.</w:t>
      </w:r>
    </w:p>
    <w:p>
      <w:pPr>
        <w:spacing w:after="0"/>
        <w:jc w:val="both"/>
        <w:rPr>
          <w:rFonts w:ascii="Times New Roman" w:hAnsi="Times New Roman" w:cs="Times New Roman"/>
          <w:b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3"/>
        <w:gridCol w:w="1417"/>
        <w:gridCol w:w="1560"/>
        <w:gridCol w:w="1701"/>
        <w:gridCol w:w="1987"/>
        <w:gridCol w:w="1267"/>
      </w:tblGrid>
      <w:tr>
        <w:tc>
          <w:tcPr>
            <w:tcW w:w="934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>
            <w:pPr>
              <w:spacing w:after="0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Итоговый показатель «</w:t>
            </w:r>
            <w:r>
              <w:rPr>
                <w:rFonts w:ascii="Times New Roman" w:hAnsi="Times New Roman" w:cs="Times New Roman"/>
                <w:b/>
                <w:i/>
                <w:szCs w:val="24"/>
              </w:rPr>
              <w:t xml:space="preserve">Отношение к вредным привычкам» </w:t>
            </w:r>
            <w:r>
              <w:rPr>
                <w:rFonts w:ascii="Times New Roman" w:hAnsi="Times New Roman" w:cs="Times New Roman"/>
                <w:szCs w:val="24"/>
              </w:rPr>
              <w:t>(суммарный результат: шкала №1 + шкала № 2)</w:t>
            </w:r>
          </w:p>
        </w:tc>
      </w:tr>
      <w:t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>
            <w:pPr>
              <w:spacing w:after="0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 xml:space="preserve">Возраст </w:t>
            </w:r>
            <w:r>
              <w:rPr>
                <w:rFonts w:ascii="Times New Roman" w:hAnsi="Times New Roman" w:cs="Times New Roman"/>
                <w:szCs w:val="24"/>
              </w:rPr>
              <w:t>респондентов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>
            <w:pPr>
              <w:spacing w:after="0"/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Количество</w:t>
            </w:r>
          </w:p>
          <w:p>
            <w:pPr>
              <w:spacing w:after="0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респондентов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>
            <w:pPr>
              <w:spacing w:after="0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 xml:space="preserve">Высокая культура </w:t>
            </w:r>
            <w:proofErr w:type="gramStart"/>
            <w:r>
              <w:rPr>
                <w:rFonts w:ascii="Times New Roman" w:hAnsi="Times New Roman" w:cs="Times New Roman"/>
                <w:b/>
                <w:szCs w:val="24"/>
              </w:rPr>
              <w:t>ЗОЖ</w:t>
            </w:r>
            <w:r>
              <w:rPr>
                <w:rFonts w:ascii="Times New Roman" w:hAnsi="Times New Roman" w:cs="Times New Roman"/>
                <w:szCs w:val="24"/>
              </w:rPr>
              <w:t xml:space="preserve">  в</w:t>
            </w:r>
            <w:proofErr w:type="gramEnd"/>
            <w:r>
              <w:rPr>
                <w:rFonts w:ascii="Times New Roman" w:hAnsi="Times New Roman" w:cs="Times New Roman"/>
                <w:szCs w:val="24"/>
              </w:rPr>
              <w:t xml:space="preserve"> отношении вредных привычек</w:t>
            </w:r>
          </w:p>
          <w:p>
            <w:pPr>
              <w:spacing w:after="0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(%)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>
            <w:pPr>
              <w:spacing w:after="0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Достаточная культура</w:t>
            </w:r>
            <w:r>
              <w:rPr>
                <w:rFonts w:ascii="Times New Roman" w:hAnsi="Times New Roman" w:cs="Times New Roman"/>
                <w:szCs w:val="24"/>
              </w:rPr>
              <w:t xml:space="preserve"> ЗОЖ в отношении вредных привычек</w:t>
            </w:r>
          </w:p>
          <w:p>
            <w:pPr>
              <w:spacing w:after="0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(%)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>
            <w:pPr>
              <w:spacing w:after="0"/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Удовлетворительная культура</w:t>
            </w:r>
          </w:p>
          <w:p>
            <w:pPr>
              <w:spacing w:after="0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ЗОЖ в отношении вредных привычек</w:t>
            </w:r>
          </w:p>
          <w:p>
            <w:pPr>
              <w:spacing w:after="0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(%)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>
            <w:pPr>
              <w:spacing w:after="0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Низкая культура</w:t>
            </w:r>
            <w:r>
              <w:rPr>
                <w:rFonts w:ascii="Times New Roman" w:hAnsi="Times New Roman" w:cs="Times New Roman"/>
                <w:szCs w:val="24"/>
              </w:rPr>
              <w:t xml:space="preserve"> ЗОЖ в отношении вредных привычек</w:t>
            </w:r>
          </w:p>
          <w:p>
            <w:pPr>
              <w:spacing w:after="0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(%)</w:t>
            </w:r>
          </w:p>
        </w:tc>
      </w:tr>
      <w:t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>
            <w:pPr>
              <w:spacing w:after="0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с 13 до 15 лет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>
            <w:pPr>
              <w:spacing w:after="0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93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>
            <w:pPr>
              <w:spacing w:after="0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44,9 % (42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респ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>.)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>
            <w:pPr>
              <w:spacing w:after="0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54 % (50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респ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>.)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>
            <w:pPr>
              <w:spacing w:after="0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1,1% (1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респ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>.)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>
            <w:pPr>
              <w:spacing w:after="0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-</w:t>
            </w:r>
          </w:p>
        </w:tc>
      </w:tr>
      <w:t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>
            <w:pPr>
              <w:spacing w:after="0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с 15 и выше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>
            <w:pPr>
              <w:spacing w:after="0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89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>
            <w:pPr>
              <w:spacing w:after="0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28 % (25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респ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>.)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>
            <w:pPr>
              <w:spacing w:after="0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66 % (59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респ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>.)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>
            <w:pPr>
              <w:spacing w:after="0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6% (5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респ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>.)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>
            <w:pPr>
              <w:spacing w:after="0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-</w:t>
            </w:r>
          </w:p>
        </w:tc>
      </w:tr>
      <w:t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>
            <w:pPr>
              <w:spacing w:after="0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Всего по кадетскому корпусу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>
            <w:pPr>
              <w:spacing w:after="0"/>
              <w:jc w:val="both"/>
              <w:rPr>
                <w:rFonts w:ascii="Times New Roman" w:hAnsi="Times New Roman" w:cs="Times New Roman"/>
                <w:szCs w:val="24"/>
              </w:rPr>
            </w:pPr>
          </w:p>
          <w:p>
            <w:pPr>
              <w:spacing w:after="0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182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>
            <w:pPr>
              <w:spacing w:after="0"/>
              <w:jc w:val="both"/>
              <w:rPr>
                <w:rFonts w:ascii="Times New Roman" w:hAnsi="Times New Roman" w:cs="Times New Roman"/>
                <w:szCs w:val="24"/>
              </w:rPr>
            </w:pPr>
          </w:p>
          <w:p>
            <w:pPr>
              <w:spacing w:after="0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37 % (67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респ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>.)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>
            <w:pPr>
              <w:spacing w:after="0"/>
              <w:jc w:val="both"/>
              <w:rPr>
                <w:rFonts w:ascii="Times New Roman" w:hAnsi="Times New Roman" w:cs="Times New Roman"/>
                <w:szCs w:val="24"/>
              </w:rPr>
            </w:pPr>
          </w:p>
          <w:p>
            <w:pPr>
              <w:spacing w:after="0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60% (109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респ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>.)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>
            <w:pPr>
              <w:spacing w:after="0"/>
              <w:jc w:val="both"/>
              <w:rPr>
                <w:rFonts w:ascii="Times New Roman" w:hAnsi="Times New Roman" w:cs="Times New Roman"/>
                <w:szCs w:val="24"/>
              </w:rPr>
            </w:pPr>
          </w:p>
          <w:p>
            <w:pPr>
              <w:spacing w:after="0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3% (6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респ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>.)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>
            <w:pPr>
              <w:spacing w:after="0"/>
              <w:jc w:val="both"/>
              <w:rPr>
                <w:rFonts w:ascii="Times New Roman" w:hAnsi="Times New Roman" w:cs="Times New Roman"/>
                <w:szCs w:val="24"/>
              </w:rPr>
            </w:pPr>
          </w:p>
          <w:p>
            <w:pPr>
              <w:spacing w:after="0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-</w:t>
            </w:r>
          </w:p>
        </w:tc>
      </w:tr>
    </w:tbl>
    <w:p>
      <w:pPr>
        <w:spacing w:after="0"/>
        <w:ind w:firstLine="709"/>
        <w:jc w:val="both"/>
        <w:rPr>
          <w:rFonts w:ascii="Times New Roman" w:hAnsi="Times New Roman" w:cs="Times New Roman"/>
          <w:szCs w:val="24"/>
        </w:rPr>
      </w:pPr>
    </w:p>
    <w:p>
      <w:pPr>
        <w:spacing w:after="0"/>
        <w:ind w:firstLine="709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Педагогический коллектив кадетского корпуса в течение учебного года использовал различные формы и методы индивидуальной профилактической работы с кадетами:</w:t>
      </w:r>
    </w:p>
    <w:p>
      <w:pPr>
        <w:spacing w:after="0"/>
        <w:ind w:hanging="142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lastRenderedPageBreak/>
        <w:t xml:space="preserve">- занятия с психологом по коррекции поведения, </w:t>
      </w:r>
    </w:p>
    <w:p>
      <w:pPr>
        <w:spacing w:after="0"/>
        <w:ind w:hanging="142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-контроль над занятостью подростков в свободное от занятий время  </w:t>
      </w:r>
    </w:p>
    <w:p>
      <w:pPr>
        <w:spacing w:after="0"/>
        <w:ind w:hanging="142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-психолого-педагогическое консультирование родителей, </w:t>
      </w:r>
    </w:p>
    <w:p>
      <w:pPr>
        <w:spacing w:after="0"/>
        <w:ind w:hanging="142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-индивидуальные и коллективные профилактические беседы кадет с медицинской сестрой, педиатром и наркологом ЦРБ, </w:t>
      </w:r>
    </w:p>
    <w:p>
      <w:pPr>
        <w:spacing w:after="0"/>
        <w:ind w:hanging="142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-вовлечение кадет в общественно-значимую деятельность через реализацию программ «Здоровье» и корпусного самоуправления.</w:t>
      </w:r>
    </w:p>
    <w:p>
      <w:pPr>
        <w:spacing w:after="0"/>
        <w:ind w:firstLine="709"/>
        <w:jc w:val="both"/>
        <w:rPr>
          <w:rFonts w:ascii="Times New Roman" w:hAnsi="Times New Roman" w:cs="Times New Roman"/>
          <w:szCs w:val="24"/>
        </w:rPr>
      </w:pPr>
    </w:p>
    <w:p>
      <w:pPr>
        <w:spacing w:after="0"/>
        <w:ind w:firstLine="709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/>
          <w:szCs w:val="24"/>
        </w:rPr>
        <w:t>Администрация корпуса уделяет особое внимание совершенствованию профилактической работы</w:t>
      </w:r>
      <w:r>
        <w:rPr>
          <w:rFonts w:ascii="Times New Roman" w:hAnsi="Times New Roman" w:cs="Times New Roman"/>
          <w:szCs w:val="24"/>
        </w:rPr>
        <w:t>. Вопросы правового воспитания и профилактики безнадзорности, правонарушений, употребления ПАВ рассматривались на родительских собраниях, совещаниях при директоре, семинарах классных руководителей, воспитателей.</w:t>
      </w:r>
    </w:p>
    <w:p>
      <w:pPr>
        <w:spacing w:after="0"/>
        <w:ind w:firstLine="709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Профилактическая работа педагогического коллектива по совершенствованию уровня базовых правых знаний и правовой культуры имеет положительные результаты. Результаты анкетирования «Формирование правосознания и правовой культуры» показали, что по сравнению с 2018 учебным годом уровень правовой культуры кадет повысился на 15 %. </w:t>
      </w:r>
    </w:p>
    <w:p>
      <w:pPr>
        <w:spacing w:after="0"/>
        <w:ind w:firstLine="709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Социально-педагогическая защита прав ребенка осуществляется социальным педагогом Н.Н. Сергеевой и выражается в таких формах работы как: выявление и поддержка кадет, нуждающихся в социальной защите (дети-сироты, дети, находящиеся под опекой, дети из многодетных, малообеспеченных семей и других категорий). Основной сферой деятельности этого направления являлся процесс адаптации кадет в социуме. </w:t>
      </w:r>
    </w:p>
    <w:p>
      <w:pPr>
        <w:spacing w:after="0"/>
        <w:ind w:firstLine="709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На начало года проведена социальная паспортизация классов и составлен социальный паспорт корпуса. Проанализирован образовательный уровень родителей учащихся, создан банк данных кадет, нуждающихся в социальной защите, опеке, составлены списки многодетных семей, опекаемых детей. Проводится социально-педагогическая диагностика с целью выявления личностных проблем кадет, семей; ведётся ежедневный учёт посещаемости учебных занятий кадетами, проводятся беседы с родителями; анкетирование, тестирование; социологические опросы. </w:t>
      </w:r>
    </w:p>
    <w:p>
      <w:pPr>
        <w:spacing w:after="0"/>
        <w:ind w:firstLine="709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В течение года с кадетами группы риска проводилась индивидуальная работа. Совместно с воспитателями и классными руководителями выявлялись сложности и проблемы детей. Всем оказывалась помощь и поддержка. Все кадеты, имеющие статус сироты и оставшихся без попечения родителей, посещают секции дополнительного образования, активно участвуют в жизни корпуса. Это помогает детям становится коммуникабельными, успешно социализироваться, преодолевать внутренние проблемы, повышать самооценку. </w:t>
      </w:r>
    </w:p>
    <w:p>
      <w:pPr>
        <w:spacing w:after="0"/>
        <w:ind w:firstLine="709"/>
        <w:jc w:val="both"/>
        <w:rPr>
          <w:rFonts w:ascii="Times New Roman" w:hAnsi="Times New Roman" w:cs="Times New Roman"/>
          <w:b/>
          <w:szCs w:val="24"/>
        </w:rPr>
      </w:pPr>
      <w:r>
        <w:rPr>
          <w:rFonts w:ascii="Times New Roman" w:hAnsi="Times New Roman" w:cs="Times New Roman"/>
          <w:b/>
          <w:szCs w:val="24"/>
        </w:rPr>
        <w:t xml:space="preserve">Кадет, состоящих на учете в ПДН </w:t>
      </w:r>
      <w:r>
        <w:rPr>
          <w:rFonts w:ascii="Times New Roman" w:hAnsi="Times New Roman" w:cs="Times New Roman"/>
          <w:b/>
          <w:szCs w:val="24"/>
        </w:rPr>
        <w:sym w:font="Symbol" w:char="F02D"/>
      </w:r>
      <w:r>
        <w:rPr>
          <w:rFonts w:ascii="Times New Roman" w:hAnsi="Times New Roman" w:cs="Times New Roman"/>
          <w:b/>
          <w:szCs w:val="24"/>
        </w:rPr>
        <w:t xml:space="preserve"> нет.</w:t>
      </w:r>
    </w:p>
    <w:p>
      <w:pPr>
        <w:spacing w:after="0"/>
        <w:ind w:firstLine="709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/>
          <w:szCs w:val="24"/>
        </w:rPr>
        <w:t>Направления работы администрации и педагогического коллектива кадетского корпуса по укреплению дисциплины</w:t>
      </w:r>
      <w:r>
        <w:rPr>
          <w:rFonts w:ascii="Times New Roman" w:hAnsi="Times New Roman" w:cs="Times New Roman"/>
          <w:szCs w:val="24"/>
        </w:rPr>
        <w:t>:</w:t>
      </w:r>
    </w:p>
    <w:p>
      <w:pPr>
        <w:pStyle w:val="a6"/>
        <w:numPr>
          <w:ilvl w:val="0"/>
          <w:numId w:val="23"/>
        </w:numPr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развитие и совершенствование системы самоуправления в кадетском корпусе (создано положение о кадетском самоуправлении);</w:t>
      </w:r>
    </w:p>
    <w:p>
      <w:pPr>
        <w:pStyle w:val="a6"/>
        <w:numPr>
          <w:ilvl w:val="0"/>
          <w:numId w:val="23"/>
        </w:numPr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совершенствование индивидуально-воспитательной работы с каждым воспитанником как основной фактор успешного процесса воспитания, основанного на требованиях руководящих документов Департамента по делам казачества и кадетских учебных заведений Ростовской области, изложенных в материалах семинара с воспитательным составом казачьих кадетских образовательных организаций «Методика и практика индивидуально-воспитательной работы с различными категориями обучающихся»;</w:t>
      </w:r>
    </w:p>
    <w:p>
      <w:pPr>
        <w:pStyle w:val="a6"/>
        <w:numPr>
          <w:ilvl w:val="0"/>
          <w:numId w:val="23"/>
        </w:numPr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обучение педагогического коллектива формам и методам воспитания (проведены инструкторско-методические занятия с воспитателями, на совещаниях заслушивались отчеты </w:t>
      </w:r>
      <w:r>
        <w:rPr>
          <w:rFonts w:ascii="Times New Roman" w:hAnsi="Times New Roman" w:cs="Times New Roman"/>
          <w:szCs w:val="24"/>
        </w:rPr>
        <w:lastRenderedPageBreak/>
        <w:t>воспитателей по направлениям их воспитательной работы и практики организации воспитательного процесса);</w:t>
      </w:r>
    </w:p>
    <w:p>
      <w:pPr>
        <w:pStyle w:val="a6"/>
        <w:numPr>
          <w:ilvl w:val="0"/>
          <w:numId w:val="23"/>
        </w:numPr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работа с младшими командирами и обучение их формам и методам взаимодействия с подчиненными, практики работы и проведения занятий парково-хозяйственного дня, изучение воинского устава, занятия по строевой и огневой подготовке;</w:t>
      </w:r>
    </w:p>
    <w:p>
      <w:pPr>
        <w:pStyle w:val="a6"/>
        <w:spacing w:after="0"/>
        <w:ind w:left="0" w:firstLine="709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Избран и работает Совет Атаманов (младших командиров), Суд Чести кадет. На Совете Атаманов регулярно обсуждаются наиболее актуальные проблемы жизни корпуса, вырабатывались решения, которые с помощью администрации кадетского корпуса воплощались в жизнь. Судом Чести кадет рассматривались проступки кадет, нарушающих дисциплину и порядок. </w:t>
      </w:r>
    </w:p>
    <w:p>
      <w:pPr>
        <w:shd w:val="clear" w:color="auto" w:fill="FFFFFF"/>
        <w:spacing w:after="0" w:line="293" w:lineRule="atLeast"/>
        <w:jc w:val="both"/>
        <w:rPr>
          <w:rFonts w:ascii="Times New Roman" w:hAnsi="Times New Roman" w:cs="Times New Roman"/>
          <w:b/>
          <w:bCs/>
          <w:szCs w:val="24"/>
        </w:rPr>
      </w:pPr>
    </w:p>
    <w:p>
      <w:pPr>
        <w:shd w:val="clear" w:color="auto" w:fill="FFFFFF"/>
        <w:spacing w:after="0" w:line="293" w:lineRule="atLeast"/>
        <w:ind w:firstLine="709"/>
        <w:jc w:val="both"/>
        <w:rPr>
          <w:rFonts w:ascii="Times New Roman" w:hAnsi="Times New Roman" w:cs="Times New Roman"/>
          <w:b/>
          <w:bCs/>
          <w:szCs w:val="24"/>
        </w:rPr>
      </w:pPr>
      <w:r>
        <w:rPr>
          <w:rFonts w:ascii="Times New Roman" w:hAnsi="Times New Roman" w:cs="Times New Roman"/>
          <w:b/>
          <w:bCs/>
          <w:szCs w:val="24"/>
        </w:rPr>
        <w:t>В течение 2019 года были проведены следующие мероприятия, направленные на снижение уровня заболеваний и улучшения здоровья кадет:</w:t>
      </w:r>
    </w:p>
    <w:p>
      <w:pPr>
        <w:pStyle w:val="a6"/>
        <w:numPr>
          <w:ilvl w:val="0"/>
          <w:numId w:val="22"/>
        </w:numPr>
        <w:shd w:val="clear" w:color="auto" w:fill="FFFFFF"/>
        <w:suppressAutoHyphens/>
        <w:spacing w:after="0" w:line="293" w:lineRule="atLeast"/>
        <w:ind w:left="0" w:firstLine="709"/>
        <w:jc w:val="both"/>
        <w:rPr>
          <w:rFonts w:ascii="Times New Roman" w:hAnsi="Times New Roman" w:cs="Times New Roman"/>
          <w:bCs/>
          <w:szCs w:val="24"/>
        </w:rPr>
      </w:pPr>
      <w:r>
        <w:rPr>
          <w:rFonts w:ascii="Times New Roman" w:hAnsi="Times New Roman" w:cs="Times New Roman"/>
          <w:bCs/>
          <w:szCs w:val="24"/>
        </w:rPr>
        <w:t>проведение утренней физической зарядки;</w:t>
      </w:r>
    </w:p>
    <w:p>
      <w:pPr>
        <w:pStyle w:val="a6"/>
        <w:numPr>
          <w:ilvl w:val="0"/>
          <w:numId w:val="22"/>
        </w:numPr>
        <w:shd w:val="clear" w:color="auto" w:fill="FFFFFF"/>
        <w:suppressAutoHyphens/>
        <w:spacing w:after="0" w:line="293" w:lineRule="atLeast"/>
        <w:ind w:left="0" w:firstLine="709"/>
        <w:jc w:val="both"/>
        <w:rPr>
          <w:rFonts w:ascii="Times New Roman" w:hAnsi="Times New Roman" w:cs="Times New Roman"/>
          <w:bCs/>
          <w:szCs w:val="24"/>
        </w:rPr>
      </w:pPr>
      <w:r>
        <w:rPr>
          <w:rFonts w:ascii="Times New Roman" w:hAnsi="Times New Roman" w:cs="Times New Roman"/>
          <w:bCs/>
          <w:szCs w:val="24"/>
        </w:rPr>
        <w:t>проветривание спальных помещений и классов;</w:t>
      </w:r>
    </w:p>
    <w:p>
      <w:pPr>
        <w:pStyle w:val="a6"/>
        <w:numPr>
          <w:ilvl w:val="0"/>
          <w:numId w:val="22"/>
        </w:numPr>
        <w:shd w:val="clear" w:color="auto" w:fill="FFFFFF"/>
        <w:suppressAutoHyphens/>
        <w:spacing w:after="0" w:line="293" w:lineRule="atLeast"/>
        <w:ind w:left="0" w:firstLine="709"/>
        <w:jc w:val="both"/>
        <w:rPr>
          <w:rFonts w:ascii="Times New Roman" w:hAnsi="Times New Roman" w:cs="Times New Roman"/>
          <w:bCs/>
          <w:szCs w:val="24"/>
        </w:rPr>
      </w:pPr>
      <w:r>
        <w:rPr>
          <w:rFonts w:ascii="Times New Roman" w:hAnsi="Times New Roman" w:cs="Times New Roman"/>
          <w:bCs/>
          <w:szCs w:val="24"/>
        </w:rPr>
        <w:t>ежедневная влажная уборка со средствами дезинфекции спальных помещений и учебных классов;</w:t>
      </w:r>
    </w:p>
    <w:p>
      <w:pPr>
        <w:pStyle w:val="a6"/>
        <w:numPr>
          <w:ilvl w:val="0"/>
          <w:numId w:val="22"/>
        </w:numPr>
        <w:shd w:val="clear" w:color="auto" w:fill="FFFFFF"/>
        <w:suppressAutoHyphens/>
        <w:spacing w:after="0" w:line="293" w:lineRule="atLeast"/>
        <w:ind w:left="0" w:firstLine="709"/>
        <w:jc w:val="both"/>
        <w:rPr>
          <w:rFonts w:ascii="Times New Roman" w:hAnsi="Times New Roman" w:cs="Times New Roman"/>
          <w:bCs/>
          <w:szCs w:val="24"/>
        </w:rPr>
      </w:pPr>
      <w:r>
        <w:rPr>
          <w:rFonts w:ascii="Times New Roman" w:hAnsi="Times New Roman" w:cs="Times New Roman"/>
          <w:bCs/>
          <w:szCs w:val="24"/>
        </w:rPr>
        <w:t>беседы и инструктажи о правилах личной гигиены, соблюдениях условий общественного проживания;</w:t>
      </w:r>
    </w:p>
    <w:p>
      <w:pPr>
        <w:pStyle w:val="a6"/>
        <w:numPr>
          <w:ilvl w:val="0"/>
          <w:numId w:val="22"/>
        </w:numPr>
        <w:shd w:val="clear" w:color="auto" w:fill="FFFFFF"/>
        <w:suppressAutoHyphens/>
        <w:spacing w:after="0" w:line="293" w:lineRule="atLeast"/>
        <w:ind w:left="0" w:firstLine="709"/>
        <w:jc w:val="both"/>
        <w:rPr>
          <w:rFonts w:ascii="Times New Roman" w:hAnsi="Times New Roman" w:cs="Times New Roman"/>
          <w:bCs/>
          <w:szCs w:val="24"/>
        </w:rPr>
      </w:pPr>
      <w:r>
        <w:rPr>
          <w:rFonts w:ascii="Times New Roman" w:hAnsi="Times New Roman" w:cs="Times New Roman"/>
          <w:bCs/>
          <w:szCs w:val="24"/>
        </w:rPr>
        <w:t>контроль за соблюдением правил личной гигиены;</w:t>
      </w:r>
    </w:p>
    <w:p>
      <w:pPr>
        <w:pStyle w:val="a6"/>
        <w:numPr>
          <w:ilvl w:val="0"/>
          <w:numId w:val="22"/>
        </w:numPr>
        <w:shd w:val="clear" w:color="auto" w:fill="FFFFFF"/>
        <w:suppressAutoHyphens/>
        <w:spacing w:after="0" w:line="293" w:lineRule="atLeast"/>
        <w:ind w:left="0" w:firstLine="709"/>
        <w:jc w:val="both"/>
        <w:rPr>
          <w:rFonts w:ascii="Times New Roman" w:hAnsi="Times New Roman" w:cs="Times New Roman"/>
          <w:bCs/>
          <w:szCs w:val="24"/>
        </w:rPr>
      </w:pPr>
      <w:r>
        <w:rPr>
          <w:rFonts w:ascii="Times New Roman" w:hAnsi="Times New Roman" w:cs="Times New Roman"/>
          <w:bCs/>
          <w:szCs w:val="24"/>
        </w:rPr>
        <w:t>требование соблюдения распорядка дня кадетского корпуса;</w:t>
      </w:r>
    </w:p>
    <w:p>
      <w:pPr>
        <w:pStyle w:val="a6"/>
        <w:numPr>
          <w:ilvl w:val="0"/>
          <w:numId w:val="22"/>
        </w:numPr>
        <w:shd w:val="clear" w:color="auto" w:fill="FFFFFF"/>
        <w:suppressAutoHyphens/>
        <w:spacing w:after="0" w:line="293" w:lineRule="atLeast"/>
        <w:ind w:left="0" w:firstLine="709"/>
        <w:jc w:val="both"/>
        <w:rPr>
          <w:rFonts w:ascii="Times New Roman" w:hAnsi="Times New Roman" w:cs="Times New Roman"/>
          <w:bCs/>
          <w:szCs w:val="24"/>
        </w:rPr>
      </w:pPr>
      <w:r>
        <w:rPr>
          <w:rFonts w:ascii="Times New Roman" w:hAnsi="Times New Roman" w:cs="Times New Roman"/>
          <w:bCs/>
          <w:szCs w:val="24"/>
        </w:rPr>
        <w:t>закаливание кадет;</w:t>
      </w:r>
    </w:p>
    <w:p>
      <w:pPr>
        <w:pStyle w:val="a6"/>
        <w:numPr>
          <w:ilvl w:val="0"/>
          <w:numId w:val="22"/>
        </w:numPr>
        <w:shd w:val="clear" w:color="auto" w:fill="FFFFFF"/>
        <w:suppressAutoHyphens/>
        <w:spacing w:after="0" w:line="293" w:lineRule="atLeast"/>
        <w:ind w:left="0" w:firstLine="709"/>
        <w:jc w:val="both"/>
        <w:rPr>
          <w:rFonts w:ascii="Times New Roman" w:hAnsi="Times New Roman" w:cs="Times New Roman"/>
          <w:bCs/>
          <w:szCs w:val="24"/>
        </w:rPr>
      </w:pPr>
      <w:r>
        <w:rPr>
          <w:rFonts w:ascii="Times New Roman" w:hAnsi="Times New Roman" w:cs="Times New Roman"/>
          <w:bCs/>
          <w:szCs w:val="24"/>
        </w:rPr>
        <w:t>витаминизация и осмотр кадет работниками медицинской службы;</w:t>
      </w:r>
    </w:p>
    <w:p>
      <w:pPr>
        <w:pStyle w:val="a6"/>
        <w:numPr>
          <w:ilvl w:val="0"/>
          <w:numId w:val="22"/>
        </w:numPr>
        <w:shd w:val="clear" w:color="auto" w:fill="FFFFFF"/>
        <w:suppressAutoHyphens/>
        <w:spacing w:after="0" w:line="293" w:lineRule="atLeast"/>
        <w:ind w:left="0" w:firstLine="709"/>
        <w:jc w:val="both"/>
        <w:rPr>
          <w:rFonts w:ascii="Times New Roman" w:hAnsi="Times New Roman" w:cs="Times New Roman"/>
          <w:bCs/>
          <w:szCs w:val="24"/>
        </w:rPr>
      </w:pPr>
      <w:r>
        <w:rPr>
          <w:rFonts w:ascii="Times New Roman" w:hAnsi="Times New Roman" w:cs="Times New Roman"/>
          <w:bCs/>
          <w:szCs w:val="24"/>
        </w:rPr>
        <w:t>сезонная вакцинация кадет от гриппа;</w:t>
      </w:r>
    </w:p>
    <w:p>
      <w:pPr>
        <w:pStyle w:val="a6"/>
        <w:numPr>
          <w:ilvl w:val="0"/>
          <w:numId w:val="22"/>
        </w:numPr>
        <w:shd w:val="clear" w:color="auto" w:fill="FFFFFF"/>
        <w:suppressAutoHyphens/>
        <w:spacing w:after="0" w:line="293" w:lineRule="atLeast"/>
        <w:ind w:left="0" w:firstLine="709"/>
        <w:jc w:val="both"/>
        <w:rPr>
          <w:rFonts w:ascii="Times New Roman" w:hAnsi="Times New Roman" w:cs="Times New Roman"/>
          <w:bCs/>
          <w:szCs w:val="24"/>
        </w:rPr>
      </w:pPr>
      <w:r>
        <w:rPr>
          <w:rFonts w:ascii="Times New Roman" w:hAnsi="Times New Roman" w:cs="Times New Roman"/>
          <w:bCs/>
          <w:szCs w:val="24"/>
        </w:rPr>
        <w:t>кварцевание спальных помещений и классов во время эпидемии гриппа.</w:t>
      </w:r>
    </w:p>
    <w:p>
      <w:pPr>
        <w:pStyle w:val="a6"/>
        <w:spacing w:after="0"/>
        <w:ind w:left="0"/>
        <w:jc w:val="both"/>
        <w:rPr>
          <w:rFonts w:ascii="Times New Roman" w:hAnsi="Times New Roman" w:cs="Times New Roman"/>
          <w:b/>
          <w:szCs w:val="24"/>
        </w:rPr>
      </w:pPr>
    </w:p>
    <w:p>
      <w:pPr>
        <w:pStyle w:val="a6"/>
        <w:spacing w:after="0"/>
        <w:ind w:left="0"/>
        <w:jc w:val="both"/>
        <w:rPr>
          <w:rFonts w:ascii="Times New Roman" w:hAnsi="Times New Roman" w:cs="Times New Roman"/>
          <w:b/>
          <w:bCs/>
          <w:szCs w:val="24"/>
        </w:rPr>
      </w:pPr>
      <w:r>
        <w:rPr>
          <w:rFonts w:ascii="Times New Roman" w:hAnsi="Times New Roman" w:cs="Times New Roman"/>
          <w:b/>
          <w:szCs w:val="24"/>
        </w:rPr>
        <w:t>Работа с родителями.</w:t>
      </w:r>
    </w:p>
    <w:p>
      <w:pPr>
        <w:spacing w:after="0"/>
        <w:ind w:firstLine="709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В 2019  году проводились родительские собрания: 5</w:t>
      </w:r>
      <w:r>
        <w:rPr>
          <w:rFonts w:ascii="Times New Roman" w:hAnsi="Times New Roman" w:cs="Times New Roman"/>
          <w:szCs w:val="24"/>
        </w:rPr>
        <w:sym w:font="Symbol" w:char="F02D"/>
      </w:r>
      <w:proofErr w:type="spellStart"/>
      <w:r>
        <w:rPr>
          <w:rFonts w:ascii="Times New Roman" w:hAnsi="Times New Roman" w:cs="Times New Roman"/>
          <w:szCs w:val="24"/>
        </w:rPr>
        <w:t>общекорпусных</w:t>
      </w:r>
      <w:proofErr w:type="spellEnd"/>
      <w:r>
        <w:rPr>
          <w:rFonts w:ascii="Times New Roman" w:hAnsi="Times New Roman" w:cs="Times New Roman"/>
          <w:szCs w:val="24"/>
        </w:rPr>
        <w:t xml:space="preserve">, 1 раз в четверть по взводам. По мере необходимости воспитатели, классные руководители поддерживают телефонную связь с родителями кадет. Они постоянно информируют родителей кадет об успехах и недостатках в обучении воспитанников с целью принятия мер к устранению и недопущению выявленных проблем. Также для родителей проводятся консультации психолога, как при личных встречах, так и по телефону доверия.  </w:t>
      </w:r>
    </w:p>
    <w:p>
      <w:pPr>
        <w:spacing w:after="0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В течение года работал </w:t>
      </w:r>
      <w:proofErr w:type="spellStart"/>
      <w:r>
        <w:rPr>
          <w:rFonts w:ascii="Times New Roman" w:hAnsi="Times New Roman" w:cs="Times New Roman"/>
          <w:szCs w:val="24"/>
        </w:rPr>
        <w:t>общекорпусной</w:t>
      </w:r>
      <w:proofErr w:type="spellEnd"/>
      <w:r>
        <w:rPr>
          <w:rFonts w:ascii="Times New Roman" w:hAnsi="Times New Roman" w:cs="Times New Roman"/>
          <w:szCs w:val="24"/>
        </w:rPr>
        <w:t xml:space="preserve"> родительский комитет, с которым проводятся систематические встречи и взаимное сотрудничество.</w:t>
      </w:r>
    </w:p>
    <w:p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Сотрудничество с родителями позволяет повысить эффективность образовательного и воспитательного процесса. Анализ анкетирования показал, что 96 % родителей полностью удовлетворены учебно-воспитательным процессом в кадетском корпусе, 4% </w:t>
      </w:r>
      <w:r>
        <w:rPr>
          <w:rFonts w:ascii="Times New Roman" w:hAnsi="Times New Roman" w:cs="Times New Roman"/>
          <w:szCs w:val="24"/>
        </w:rPr>
        <w:sym w:font="Symbol" w:char="F02D"/>
      </w:r>
      <w:r>
        <w:rPr>
          <w:rFonts w:ascii="Times New Roman" w:hAnsi="Times New Roman" w:cs="Times New Roman"/>
          <w:szCs w:val="24"/>
        </w:rPr>
        <w:t xml:space="preserve"> частично.</w:t>
      </w:r>
    </w:p>
    <w:p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Проведенное анкетирование показывает, что родители, как и воспитанники, в целом положительно относятся к кадетскому корпусу, доверяют нашим педагогам (75% опрошенных).      </w:t>
      </w:r>
    </w:p>
    <w:p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Со стороны администрации корпуса родителям обучающихся постоянно оказывается всевозможная помощь. Это, прежде всего, педагогические консультации, родительские собрания, индивидуальные беседы об особенностях возраста и методах подхода к воспитанию ребенка, по профилактике суицида, употребления ПАВ, безнадзорности и правонарушений, сохранению и укреплению здоровья, т.е. педагогическое просвещение родителей. Кроме того, корпусом оказывается помощь кадетам в поступлении в ВУЗы.</w:t>
      </w:r>
    </w:p>
    <w:p>
      <w:pPr>
        <w:shd w:val="clear" w:color="auto" w:fill="FFFFFF"/>
        <w:spacing w:after="0" w:line="293" w:lineRule="atLeast"/>
        <w:jc w:val="both"/>
        <w:rPr>
          <w:rFonts w:ascii="Times New Roman" w:eastAsia="Times New Roman" w:hAnsi="Times New Roman" w:cs="Times New Roman"/>
          <w:bCs/>
          <w:szCs w:val="24"/>
        </w:rPr>
      </w:pPr>
      <w:r>
        <w:rPr>
          <w:rFonts w:ascii="Times New Roman" w:hAnsi="Times New Roman" w:cs="Times New Roman"/>
          <w:b/>
          <w:szCs w:val="24"/>
        </w:rPr>
        <w:t>Дополнительное образование</w:t>
      </w:r>
    </w:p>
    <w:p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lastRenderedPageBreak/>
        <w:t xml:space="preserve">В </w:t>
      </w:r>
      <w:proofErr w:type="spellStart"/>
      <w:r>
        <w:rPr>
          <w:rFonts w:ascii="Times New Roman" w:hAnsi="Times New Roman" w:cs="Times New Roman"/>
          <w:szCs w:val="24"/>
        </w:rPr>
        <w:t>Белокалитвинском</w:t>
      </w:r>
      <w:proofErr w:type="spellEnd"/>
      <w:r>
        <w:rPr>
          <w:rFonts w:ascii="Times New Roman" w:hAnsi="Times New Roman" w:cs="Times New Roman"/>
          <w:szCs w:val="24"/>
        </w:rPr>
        <w:t xml:space="preserve"> Матвея Платова казачьем кадетском корпусе разработана и функционирует система дополнительного образования, включающая в себя секции и кружки различной направленности:</w:t>
      </w:r>
    </w:p>
    <w:p>
      <w:pPr>
        <w:pStyle w:val="a6"/>
        <w:numPr>
          <w:ilvl w:val="0"/>
          <w:numId w:val="16"/>
        </w:numPr>
        <w:spacing w:after="0" w:line="240" w:lineRule="auto"/>
        <w:ind w:left="0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Казачий рукопашный бой</w:t>
      </w:r>
    </w:p>
    <w:p>
      <w:pPr>
        <w:pStyle w:val="a6"/>
        <w:numPr>
          <w:ilvl w:val="0"/>
          <w:numId w:val="16"/>
        </w:numPr>
        <w:spacing w:after="0" w:line="240" w:lineRule="auto"/>
        <w:ind w:left="0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Казачий бой</w:t>
      </w:r>
    </w:p>
    <w:p>
      <w:pPr>
        <w:pStyle w:val="a6"/>
        <w:numPr>
          <w:ilvl w:val="0"/>
          <w:numId w:val="16"/>
        </w:numPr>
        <w:spacing w:after="0" w:line="240" w:lineRule="auto"/>
        <w:ind w:left="0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Волейбол</w:t>
      </w:r>
    </w:p>
    <w:p>
      <w:pPr>
        <w:pStyle w:val="a6"/>
        <w:numPr>
          <w:ilvl w:val="0"/>
          <w:numId w:val="16"/>
        </w:numPr>
        <w:spacing w:after="0" w:line="240" w:lineRule="auto"/>
        <w:ind w:left="0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Альпинизм</w:t>
      </w:r>
    </w:p>
    <w:p>
      <w:pPr>
        <w:pStyle w:val="a6"/>
        <w:numPr>
          <w:ilvl w:val="0"/>
          <w:numId w:val="16"/>
        </w:numPr>
        <w:spacing w:after="0" w:line="240" w:lineRule="auto"/>
        <w:ind w:left="0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Атлетическая гимнастика донского казака</w:t>
      </w:r>
    </w:p>
    <w:p>
      <w:pPr>
        <w:pStyle w:val="a6"/>
        <w:numPr>
          <w:ilvl w:val="0"/>
          <w:numId w:val="16"/>
        </w:numPr>
        <w:spacing w:after="0" w:line="240" w:lineRule="auto"/>
        <w:ind w:left="0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Туризм (тропами Дона)</w:t>
      </w:r>
    </w:p>
    <w:p>
      <w:pPr>
        <w:pStyle w:val="a6"/>
        <w:numPr>
          <w:ilvl w:val="0"/>
          <w:numId w:val="16"/>
        </w:numPr>
        <w:spacing w:after="0" w:line="240" w:lineRule="auto"/>
        <w:ind w:left="0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Казачье многоборье</w:t>
      </w:r>
    </w:p>
    <w:p>
      <w:pPr>
        <w:pStyle w:val="a6"/>
        <w:numPr>
          <w:ilvl w:val="0"/>
          <w:numId w:val="16"/>
        </w:numPr>
        <w:spacing w:after="0" w:line="240" w:lineRule="auto"/>
        <w:ind w:left="0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Казачья парашютная подготовка</w:t>
      </w:r>
    </w:p>
    <w:p>
      <w:pPr>
        <w:pStyle w:val="a6"/>
        <w:numPr>
          <w:ilvl w:val="0"/>
          <w:numId w:val="16"/>
        </w:numPr>
        <w:spacing w:after="0" w:line="240" w:lineRule="auto"/>
        <w:ind w:left="0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Футбол</w:t>
      </w:r>
    </w:p>
    <w:p>
      <w:pPr>
        <w:pStyle w:val="a6"/>
        <w:numPr>
          <w:ilvl w:val="0"/>
          <w:numId w:val="16"/>
        </w:numPr>
        <w:spacing w:after="0" w:line="240" w:lineRule="auto"/>
        <w:ind w:left="0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Фланкировка казачьей шашкой</w:t>
      </w:r>
    </w:p>
    <w:p>
      <w:pPr>
        <w:pStyle w:val="a6"/>
        <w:numPr>
          <w:ilvl w:val="0"/>
          <w:numId w:val="16"/>
        </w:numPr>
        <w:spacing w:after="0" w:line="240" w:lineRule="auto"/>
        <w:ind w:left="0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Танцевальный коллектив «</w:t>
      </w:r>
      <w:proofErr w:type="spellStart"/>
      <w:r>
        <w:rPr>
          <w:rFonts w:ascii="Times New Roman" w:hAnsi="Times New Roman" w:cs="Times New Roman"/>
          <w:szCs w:val="24"/>
        </w:rPr>
        <w:t>Платовец</w:t>
      </w:r>
      <w:proofErr w:type="spellEnd"/>
      <w:r>
        <w:rPr>
          <w:rFonts w:ascii="Times New Roman" w:hAnsi="Times New Roman" w:cs="Times New Roman"/>
          <w:szCs w:val="24"/>
        </w:rPr>
        <w:t>»</w:t>
      </w:r>
    </w:p>
    <w:p>
      <w:pPr>
        <w:pStyle w:val="a6"/>
        <w:numPr>
          <w:ilvl w:val="0"/>
          <w:numId w:val="16"/>
        </w:numPr>
        <w:spacing w:after="0" w:line="240" w:lineRule="auto"/>
        <w:ind w:left="0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Интеллектуальный клуб</w:t>
      </w:r>
    </w:p>
    <w:p>
      <w:pPr>
        <w:pStyle w:val="a6"/>
        <w:numPr>
          <w:ilvl w:val="0"/>
          <w:numId w:val="16"/>
        </w:numPr>
        <w:spacing w:after="0" w:line="240" w:lineRule="auto"/>
        <w:ind w:left="0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Кружок «Православные традиции Дона»</w:t>
      </w:r>
    </w:p>
    <w:p>
      <w:pPr>
        <w:pStyle w:val="a6"/>
        <w:numPr>
          <w:ilvl w:val="0"/>
          <w:numId w:val="16"/>
        </w:numPr>
        <w:spacing w:after="0" w:line="240" w:lineRule="auto"/>
        <w:ind w:left="0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Кружок «Я – кадет!»</w:t>
      </w:r>
    </w:p>
    <w:p>
      <w:pPr>
        <w:pStyle w:val="a6"/>
        <w:numPr>
          <w:ilvl w:val="0"/>
          <w:numId w:val="16"/>
        </w:numPr>
        <w:spacing w:after="0" w:line="240" w:lineRule="auto"/>
        <w:ind w:left="0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Волонтерская группа «Шаг навстречу»</w:t>
      </w:r>
    </w:p>
    <w:p>
      <w:pPr>
        <w:pStyle w:val="a6"/>
        <w:numPr>
          <w:ilvl w:val="0"/>
          <w:numId w:val="16"/>
        </w:numPr>
        <w:spacing w:after="0" w:line="240" w:lineRule="auto"/>
        <w:ind w:left="0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Пресс-центр казачьего кадетского корпуса «Казачий вестник»</w:t>
      </w:r>
    </w:p>
    <w:p>
      <w:pPr>
        <w:pStyle w:val="a6"/>
        <w:numPr>
          <w:ilvl w:val="0"/>
          <w:numId w:val="16"/>
        </w:numPr>
        <w:spacing w:after="0" w:line="240" w:lineRule="auto"/>
        <w:ind w:left="0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Поисковый отряд «</w:t>
      </w:r>
      <w:proofErr w:type="spellStart"/>
      <w:r>
        <w:rPr>
          <w:rFonts w:ascii="Times New Roman" w:hAnsi="Times New Roman" w:cs="Times New Roman"/>
          <w:szCs w:val="24"/>
        </w:rPr>
        <w:t>Платовец</w:t>
      </w:r>
      <w:proofErr w:type="spellEnd"/>
      <w:r>
        <w:rPr>
          <w:rFonts w:ascii="Times New Roman" w:hAnsi="Times New Roman" w:cs="Times New Roman"/>
          <w:szCs w:val="24"/>
        </w:rPr>
        <w:t>»</w:t>
      </w:r>
    </w:p>
    <w:p>
      <w:pPr>
        <w:pStyle w:val="a6"/>
        <w:numPr>
          <w:ilvl w:val="0"/>
          <w:numId w:val="16"/>
        </w:numPr>
        <w:spacing w:after="0" w:line="240" w:lineRule="auto"/>
        <w:ind w:left="0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Организаторская работа по подготовке и проведению молодежных мероприятий</w:t>
      </w:r>
    </w:p>
    <w:p>
      <w:pPr>
        <w:pStyle w:val="a6"/>
        <w:numPr>
          <w:ilvl w:val="0"/>
          <w:numId w:val="16"/>
        </w:numPr>
        <w:spacing w:after="0" w:line="240" w:lineRule="auto"/>
        <w:ind w:left="0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Кружок «Казачий край»</w:t>
      </w:r>
    </w:p>
    <w:p>
      <w:pPr>
        <w:pStyle w:val="a6"/>
        <w:numPr>
          <w:ilvl w:val="0"/>
          <w:numId w:val="16"/>
        </w:numPr>
        <w:spacing w:after="0" w:line="240" w:lineRule="auto"/>
        <w:ind w:left="0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Кружок «В мире прекрасного»</w:t>
      </w:r>
    </w:p>
    <w:p>
      <w:pPr>
        <w:pStyle w:val="a6"/>
        <w:numPr>
          <w:ilvl w:val="0"/>
          <w:numId w:val="16"/>
        </w:numPr>
        <w:spacing w:after="0" w:line="240" w:lineRule="auto"/>
        <w:ind w:left="0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Кружок «Чертежник»</w:t>
      </w:r>
    </w:p>
    <w:p>
      <w:pPr>
        <w:pStyle w:val="a6"/>
        <w:numPr>
          <w:ilvl w:val="0"/>
          <w:numId w:val="16"/>
        </w:numPr>
        <w:spacing w:after="0" w:line="240" w:lineRule="auto"/>
        <w:ind w:left="0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Практическая информатика</w:t>
      </w:r>
    </w:p>
    <w:p>
      <w:pPr>
        <w:pStyle w:val="a6"/>
        <w:numPr>
          <w:ilvl w:val="0"/>
          <w:numId w:val="16"/>
        </w:numPr>
        <w:spacing w:after="0" w:line="240" w:lineRule="auto"/>
        <w:ind w:left="0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«Секреты текста»</w:t>
      </w:r>
    </w:p>
    <w:p>
      <w:pPr>
        <w:pStyle w:val="a6"/>
        <w:numPr>
          <w:ilvl w:val="0"/>
          <w:numId w:val="16"/>
        </w:numPr>
        <w:spacing w:after="0" w:line="240" w:lineRule="auto"/>
        <w:ind w:left="0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Практическая химия</w:t>
      </w:r>
    </w:p>
    <w:p>
      <w:pPr>
        <w:pStyle w:val="a6"/>
        <w:numPr>
          <w:ilvl w:val="0"/>
          <w:numId w:val="16"/>
        </w:numPr>
        <w:spacing w:after="0" w:line="240" w:lineRule="auto"/>
        <w:ind w:left="0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Международное гуманитарное право</w:t>
      </w:r>
    </w:p>
    <w:p>
      <w:pPr>
        <w:pStyle w:val="a6"/>
        <w:numPr>
          <w:ilvl w:val="0"/>
          <w:numId w:val="16"/>
        </w:numPr>
        <w:spacing w:after="0" w:line="240" w:lineRule="auto"/>
        <w:ind w:left="0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Экология</w:t>
      </w:r>
    </w:p>
    <w:p>
      <w:pPr>
        <w:pStyle w:val="a6"/>
        <w:numPr>
          <w:ilvl w:val="0"/>
          <w:numId w:val="16"/>
        </w:numPr>
        <w:spacing w:after="0" w:line="240" w:lineRule="auto"/>
        <w:ind w:left="0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Математика вокруг нас</w:t>
      </w:r>
    </w:p>
    <w:p>
      <w:pPr>
        <w:pStyle w:val="a6"/>
        <w:numPr>
          <w:ilvl w:val="0"/>
          <w:numId w:val="16"/>
        </w:numPr>
        <w:spacing w:after="0" w:line="240" w:lineRule="auto"/>
        <w:ind w:left="0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Практическая география</w:t>
      </w:r>
    </w:p>
    <w:p>
      <w:pPr>
        <w:pStyle w:val="a6"/>
        <w:numPr>
          <w:ilvl w:val="0"/>
          <w:numId w:val="16"/>
        </w:numPr>
        <w:spacing w:after="0" w:line="240" w:lineRule="auto"/>
        <w:ind w:left="0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Риторика</w:t>
      </w:r>
    </w:p>
    <w:p>
      <w:pPr>
        <w:pStyle w:val="a6"/>
        <w:numPr>
          <w:ilvl w:val="0"/>
          <w:numId w:val="16"/>
        </w:numPr>
        <w:spacing w:after="0" w:line="240" w:lineRule="auto"/>
        <w:ind w:left="0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Основы журналистики</w:t>
      </w:r>
    </w:p>
    <w:p>
      <w:pPr>
        <w:pStyle w:val="a6"/>
        <w:numPr>
          <w:ilvl w:val="0"/>
          <w:numId w:val="16"/>
        </w:numPr>
        <w:spacing w:after="0" w:line="240" w:lineRule="auto"/>
        <w:ind w:left="0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Сочинения различных жанров</w:t>
      </w:r>
    </w:p>
    <w:p>
      <w:pPr>
        <w:pStyle w:val="a6"/>
        <w:numPr>
          <w:ilvl w:val="0"/>
          <w:numId w:val="16"/>
        </w:numPr>
        <w:spacing w:after="0" w:line="240" w:lineRule="auto"/>
        <w:ind w:left="0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Экономика и современность</w:t>
      </w:r>
    </w:p>
    <w:p>
      <w:pPr>
        <w:pStyle w:val="a6"/>
        <w:numPr>
          <w:ilvl w:val="0"/>
          <w:numId w:val="16"/>
        </w:numPr>
        <w:spacing w:after="0" w:line="240" w:lineRule="auto"/>
        <w:ind w:left="0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За страницами учебника математики</w:t>
      </w:r>
    </w:p>
    <w:p>
      <w:pPr>
        <w:pStyle w:val="a6"/>
        <w:numPr>
          <w:ilvl w:val="0"/>
          <w:numId w:val="16"/>
        </w:numPr>
        <w:spacing w:after="0" w:line="240" w:lineRule="auto"/>
        <w:ind w:left="0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Физика в моей профессии</w:t>
      </w:r>
    </w:p>
    <w:p>
      <w:pPr>
        <w:pStyle w:val="a6"/>
        <w:numPr>
          <w:ilvl w:val="0"/>
          <w:numId w:val="16"/>
        </w:numPr>
        <w:spacing w:after="0" w:line="240" w:lineRule="auto"/>
        <w:ind w:left="0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Физика вокруг нас</w:t>
      </w:r>
    </w:p>
    <w:p>
      <w:pPr>
        <w:pStyle w:val="a6"/>
        <w:numPr>
          <w:ilvl w:val="0"/>
          <w:numId w:val="16"/>
        </w:numPr>
        <w:spacing w:after="0" w:line="240" w:lineRule="auto"/>
        <w:ind w:left="0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Юный журналист</w:t>
      </w:r>
    </w:p>
    <w:p>
      <w:pPr>
        <w:pStyle w:val="a6"/>
        <w:numPr>
          <w:ilvl w:val="0"/>
          <w:numId w:val="16"/>
        </w:numPr>
        <w:spacing w:after="0" w:line="240" w:lineRule="auto"/>
        <w:ind w:left="0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«Шаг за шагом от простого к сложному»</w:t>
      </w:r>
    </w:p>
    <w:p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>
      <w:pPr>
        <w:spacing w:after="0"/>
        <w:jc w:val="both"/>
        <w:rPr>
          <w:rFonts w:ascii="Times New Roman" w:hAnsi="Times New Roman" w:cs="Times New Roman"/>
          <w:b/>
          <w:szCs w:val="24"/>
        </w:rPr>
      </w:pPr>
      <w:r>
        <w:rPr>
          <w:rFonts w:ascii="Times New Roman" w:hAnsi="Times New Roman" w:cs="Times New Roman"/>
          <w:szCs w:val="24"/>
        </w:rPr>
        <w:t>Доля обучающихся, занимающихся в секциях, кружках, клубах -</w:t>
      </w:r>
      <w:r>
        <w:rPr>
          <w:rFonts w:ascii="Times New Roman" w:hAnsi="Times New Roman" w:cs="Times New Roman"/>
          <w:b/>
          <w:szCs w:val="24"/>
        </w:rPr>
        <w:t xml:space="preserve">100%кадет </w:t>
      </w:r>
    </w:p>
    <w:p>
      <w:pPr>
        <w:spacing w:after="0"/>
        <w:jc w:val="both"/>
        <w:rPr>
          <w:rFonts w:ascii="Times New Roman" w:hAnsi="Times New Roman" w:cs="Times New Roman"/>
          <w:szCs w:val="24"/>
        </w:rPr>
      </w:pPr>
    </w:p>
    <w:p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IV. Содержание и качество подготовки</w:t>
      </w:r>
    </w:p>
    <w:p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Статистика показателей за 2016–2019 годы</w:t>
      </w:r>
    </w:p>
    <w:tbl>
      <w:tblPr>
        <w:tblW w:w="485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92"/>
        <w:gridCol w:w="3600"/>
        <w:gridCol w:w="1699"/>
        <w:gridCol w:w="1701"/>
        <w:gridCol w:w="1701"/>
      </w:tblGrid>
      <w:tr>
        <w:tc>
          <w:tcPr>
            <w:tcW w:w="417" w:type="pct"/>
            <w:shd w:val="clear" w:color="auto" w:fill="auto"/>
          </w:tcPr>
          <w:p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№ п/п</w:t>
            </w:r>
          </w:p>
        </w:tc>
        <w:tc>
          <w:tcPr>
            <w:tcW w:w="1896" w:type="pct"/>
            <w:tcBorders>
              <w:bottom w:val="single" w:sz="4" w:space="0" w:color="auto"/>
            </w:tcBorders>
            <w:shd w:val="clear" w:color="auto" w:fill="auto"/>
          </w:tcPr>
          <w:p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Параметры статистики</w:t>
            </w:r>
          </w:p>
        </w:tc>
        <w:tc>
          <w:tcPr>
            <w:tcW w:w="895" w:type="pct"/>
            <w:tcBorders>
              <w:bottom w:val="single" w:sz="4" w:space="0" w:color="auto"/>
            </w:tcBorders>
            <w:shd w:val="clear" w:color="auto" w:fill="auto"/>
          </w:tcPr>
          <w:p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2016–2017</w:t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br/>
              <w:t xml:space="preserve"> учебный год</w:t>
            </w:r>
          </w:p>
        </w:tc>
        <w:tc>
          <w:tcPr>
            <w:tcW w:w="896" w:type="pct"/>
            <w:tcBorders>
              <w:bottom w:val="single" w:sz="4" w:space="0" w:color="auto"/>
            </w:tcBorders>
            <w:shd w:val="clear" w:color="auto" w:fill="auto"/>
          </w:tcPr>
          <w:p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2017–2018</w:t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br/>
              <w:t xml:space="preserve"> учебный год</w:t>
            </w:r>
          </w:p>
        </w:tc>
        <w:tc>
          <w:tcPr>
            <w:tcW w:w="896" w:type="pct"/>
            <w:tcBorders>
              <w:bottom w:val="single" w:sz="4" w:space="0" w:color="auto"/>
            </w:tcBorders>
          </w:tcPr>
          <w:p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2018–2019</w:t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br/>
              <w:t xml:space="preserve"> учебный год</w:t>
            </w:r>
          </w:p>
        </w:tc>
      </w:tr>
      <w:tr>
        <w:tc>
          <w:tcPr>
            <w:tcW w:w="417" w:type="pct"/>
            <w:vMerge w:val="restart"/>
            <w:shd w:val="clear" w:color="auto" w:fill="auto"/>
          </w:tcPr>
          <w:p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</w:t>
            </w:r>
          </w:p>
        </w:tc>
        <w:tc>
          <w:tcPr>
            <w:tcW w:w="1896" w:type="pct"/>
            <w:tcBorders>
              <w:bottom w:val="nil"/>
            </w:tcBorders>
            <w:shd w:val="clear" w:color="auto" w:fill="auto"/>
          </w:tcPr>
          <w:p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Количество детей, обучавшихся на конец учебного года (для 2017–2018 – на конец 2017 года), в том числе:</w:t>
            </w:r>
          </w:p>
        </w:tc>
        <w:tc>
          <w:tcPr>
            <w:tcW w:w="895" w:type="pct"/>
            <w:tcBorders>
              <w:bottom w:val="nil"/>
            </w:tcBorders>
            <w:shd w:val="clear" w:color="auto" w:fill="auto"/>
          </w:tcPr>
          <w:p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300</w:t>
            </w:r>
          </w:p>
        </w:tc>
        <w:tc>
          <w:tcPr>
            <w:tcW w:w="896" w:type="pct"/>
            <w:tcBorders>
              <w:bottom w:val="nil"/>
            </w:tcBorders>
            <w:shd w:val="clear" w:color="auto" w:fill="auto"/>
          </w:tcPr>
          <w:p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305</w:t>
            </w:r>
          </w:p>
        </w:tc>
        <w:tc>
          <w:tcPr>
            <w:tcW w:w="896" w:type="pct"/>
            <w:tcBorders>
              <w:bottom w:val="nil"/>
            </w:tcBorders>
          </w:tcPr>
          <w:p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302</w:t>
            </w:r>
          </w:p>
        </w:tc>
      </w:tr>
      <w:tr>
        <w:tc>
          <w:tcPr>
            <w:tcW w:w="417" w:type="pct"/>
            <w:vMerge/>
            <w:shd w:val="clear" w:color="auto" w:fill="auto"/>
          </w:tcPr>
          <w:p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1896" w:type="pct"/>
            <w:shd w:val="clear" w:color="auto" w:fill="auto"/>
          </w:tcPr>
          <w:p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– основная школа</w:t>
            </w:r>
          </w:p>
        </w:tc>
        <w:tc>
          <w:tcPr>
            <w:tcW w:w="895" w:type="pct"/>
            <w:shd w:val="clear" w:color="auto" w:fill="auto"/>
          </w:tcPr>
          <w:p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226</w:t>
            </w:r>
          </w:p>
        </w:tc>
        <w:tc>
          <w:tcPr>
            <w:tcW w:w="896" w:type="pct"/>
            <w:shd w:val="clear" w:color="auto" w:fill="auto"/>
          </w:tcPr>
          <w:p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225</w:t>
            </w:r>
          </w:p>
        </w:tc>
        <w:tc>
          <w:tcPr>
            <w:tcW w:w="896" w:type="pct"/>
          </w:tcPr>
          <w:p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221</w:t>
            </w:r>
          </w:p>
        </w:tc>
      </w:tr>
      <w:tr>
        <w:tc>
          <w:tcPr>
            <w:tcW w:w="417" w:type="pct"/>
            <w:vMerge/>
            <w:shd w:val="clear" w:color="auto" w:fill="auto"/>
          </w:tcPr>
          <w:p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1896" w:type="pct"/>
            <w:tcBorders>
              <w:bottom w:val="single" w:sz="4" w:space="0" w:color="auto"/>
            </w:tcBorders>
            <w:shd w:val="clear" w:color="auto" w:fill="auto"/>
          </w:tcPr>
          <w:p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– средняя школа</w:t>
            </w:r>
          </w:p>
        </w:tc>
        <w:tc>
          <w:tcPr>
            <w:tcW w:w="895" w:type="pct"/>
            <w:tcBorders>
              <w:bottom w:val="single" w:sz="4" w:space="0" w:color="auto"/>
            </w:tcBorders>
            <w:shd w:val="clear" w:color="auto" w:fill="auto"/>
          </w:tcPr>
          <w:p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74</w:t>
            </w:r>
          </w:p>
        </w:tc>
        <w:tc>
          <w:tcPr>
            <w:tcW w:w="896" w:type="pct"/>
            <w:tcBorders>
              <w:bottom w:val="single" w:sz="4" w:space="0" w:color="auto"/>
            </w:tcBorders>
            <w:shd w:val="clear" w:color="auto" w:fill="auto"/>
          </w:tcPr>
          <w:p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80</w:t>
            </w:r>
          </w:p>
        </w:tc>
        <w:tc>
          <w:tcPr>
            <w:tcW w:w="896" w:type="pct"/>
            <w:tcBorders>
              <w:bottom w:val="single" w:sz="4" w:space="0" w:color="auto"/>
            </w:tcBorders>
          </w:tcPr>
          <w:p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81</w:t>
            </w:r>
          </w:p>
        </w:tc>
      </w:tr>
      <w:tr>
        <w:tc>
          <w:tcPr>
            <w:tcW w:w="417" w:type="pct"/>
            <w:vMerge w:val="restart"/>
            <w:shd w:val="clear" w:color="auto" w:fill="auto"/>
          </w:tcPr>
          <w:p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lastRenderedPageBreak/>
              <w:t>2</w:t>
            </w:r>
          </w:p>
        </w:tc>
        <w:tc>
          <w:tcPr>
            <w:tcW w:w="1896" w:type="pct"/>
            <w:tcBorders>
              <w:bottom w:val="nil"/>
            </w:tcBorders>
            <w:shd w:val="clear" w:color="auto" w:fill="auto"/>
          </w:tcPr>
          <w:p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Количество учеников, оставленных на повторное обучение:</w:t>
            </w:r>
          </w:p>
        </w:tc>
        <w:tc>
          <w:tcPr>
            <w:tcW w:w="895" w:type="pct"/>
            <w:tcBorders>
              <w:bottom w:val="nil"/>
            </w:tcBorders>
            <w:shd w:val="clear" w:color="auto" w:fill="auto"/>
          </w:tcPr>
          <w:p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896" w:type="pct"/>
            <w:tcBorders>
              <w:bottom w:val="nil"/>
            </w:tcBorders>
            <w:shd w:val="clear" w:color="auto" w:fill="auto"/>
          </w:tcPr>
          <w:p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896" w:type="pct"/>
            <w:tcBorders>
              <w:bottom w:val="nil"/>
            </w:tcBorders>
          </w:tcPr>
          <w:p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</w:tr>
      <w:tr>
        <w:tc>
          <w:tcPr>
            <w:tcW w:w="417" w:type="pct"/>
            <w:vMerge/>
            <w:shd w:val="clear" w:color="auto" w:fill="auto"/>
          </w:tcPr>
          <w:p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1896" w:type="pct"/>
            <w:shd w:val="clear" w:color="auto" w:fill="auto"/>
          </w:tcPr>
          <w:p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– основная школа</w:t>
            </w:r>
          </w:p>
        </w:tc>
        <w:tc>
          <w:tcPr>
            <w:tcW w:w="895" w:type="pct"/>
            <w:shd w:val="clear" w:color="auto" w:fill="auto"/>
          </w:tcPr>
          <w:p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–</w:t>
            </w:r>
          </w:p>
        </w:tc>
        <w:tc>
          <w:tcPr>
            <w:tcW w:w="896" w:type="pct"/>
            <w:shd w:val="clear" w:color="auto" w:fill="auto"/>
          </w:tcPr>
          <w:p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–</w:t>
            </w:r>
          </w:p>
        </w:tc>
        <w:tc>
          <w:tcPr>
            <w:tcW w:w="896" w:type="pct"/>
          </w:tcPr>
          <w:p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-</w:t>
            </w:r>
          </w:p>
        </w:tc>
      </w:tr>
      <w:tr>
        <w:tc>
          <w:tcPr>
            <w:tcW w:w="417" w:type="pct"/>
            <w:vMerge/>
            <w:shd w:val="clear" w:color="auto" w:fill="auto"/>
          </w:tcPr>
          <w:p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1896" w:type="pct"/>
            <w:tcBorders>
              <w:bottom w:val="single" w:sz="4" w:space="0" w:color="auto"/>
            </w:tcBorders>
            <w:shd w:val="clear" w:color="auto" w:fill="auto"/>
          </w:tcPr>
          <w:p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– средняя школа</w:t>
            </w:r>
          </w:p>
        </w:tc>
        <w:tc>
          <w:tcPr>
            <w:tcW w:w="895" w:type="pct"/>
            <w:tcBorders>
              <w:bottom w:val="single" w:sz="4" w:space="0" w:color="auto"/>
            </w:tcBorders>
            <w:shd w:val="clear" w:color="auto" w:fill="auto"/>
          </w:tcPr>
          <w:p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–</w:t>
            </w:r>
          </w:p>
        </w:tc>
        <w:tc>
          <w:tcPr>
            <w:tcW w:w="896" w:type="pct"/>
            <w:tcBorders>
              <w:bottom w:val="single" w:sz="4" w:space="0" w:color="auto"/>
            </w:tcBorders>
            <w:shd w:val="clear" w:color="auto" w:fill="auto"/>
          </w:tcPr>
          <w:p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–</w:t>
            </w:r>
          </w:p>
        </w:tc>
        <w:tc>
          <w:tcPr>
            <w:tcW w:w="896" w:type="pct"/>
            <w:tcBorders>
              <w:bottom w:val="single" w:sz="4" w:space="0" w:color="auto"/>
            </w:tcBorders>
          </w:tcPr>
          <w:p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-</w:t>
            </w:r>
          </w:p>
        </w:tc>
      </w:tr>
      <w:tr>
        <w:tc>
          <w:tcPr>
            <w:tcW w:w="417" w:type="pct"/>
            <w:vMerge w:val="restart"/>
            <w:shd w:val="clear" w:color="auto" w:fill="auto"/>
          </w:tcPr>
          <w:p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3</w:t>
            </w:r>
          </w:p>
        </w:tc>
        <w:tc>
          <w:tcPr>
            <w:tcW w:w="1896" w:type="pct"/>
            <w:tcBorders>
              <w:bottom w:val="nil"/>
            </w:tcBorders>
            <w:shd w:val="clear" w:color="auto" w:fill="auto"/>
          </w:tcPr>
          <w:p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Не получили аттестата:</w:t>
            </w:r>
          </w:p>
        </w:tc>
        <w:tc>
          <w:tcPr>
            <w:tcW w:w="895" w:type="pct"/>
            <w:tcBorders>
              <w:bottom w:val="nil"/>
            </w:tcBorders>
            <w:shd w:val="clear" w:color="auto" w:fill="auto"/>
          </w:tcPr>
          <w:p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896" w:type="pct"/>
            <w:tcBorders>
              <w:bottom w:val="nil"/>
            </w:tcBorders>
            <w:shd w:val="clear" w:color="auto" w:fill="auto"/>
          </w:tcPr>
          <w:p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896" w:type="pct"/>
            <w:tcBorders>
              <w:bottom w:val="nil"/>
            </w:tcBorders>
          </w:tcPr>
          <w:p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</w:tr>
      <w:tr>
        <w:tc>
          <w:tcPr>
            <w:tcW w:w="417" w:type="pct"/>
            <w:vMerge/>
            <w:shd w:val="clear" w:color="auto" w:fill="auto"/>
          </w:tcPr>
          <w:p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1896" w:type="pct"/>
            <w:tcBorders>
              <w:top w:val="nil"/>
            </w:tcBorders>
            <w:shd w:val="clear" w:color="auto" w:fill="auto"/>
          </w:tcPr>
          <w:p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– об основном общем образовании</w:t>
            </w:r>
          </w:p>
        </w:tc>
        <w:tc>
          <w:tcPr>
            <w:tcW w:w="895" w:type="pct"/>
            <w:tcBorders>
              <w:top w:val="nil"/>
            </w:tcBorders>
            <w:shd w:val="clear" w:color="auto" w:fill="auto"/>
          </w:tcPr>
          <w:p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–</w:t>
            </w:r>
          </w:p>
        </w:tc>
        <w:tc>
          <w:tcPr>
            <w:tcW w:w="896" w:type="pct"/>
            <w:tcBorders>
              <w:top w:val="nil"/>
            </w:tcBorders>
            <w:shd w:val="clear" w:color="auto" w:fill="auto"/>
          </w:tcPr>
          <w:p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–</w:t>
            </w:r>
          </w:p>
        </w:tc>
        <w:tc>
          <w:tcPr>
            <w:tcW w:w="896" w:type="pct"/>
            <w:tcBorders>
              <w:top w:val="nil"/>
            </w:tcBorders>
          </w:tcPr>
          <w:p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-</w:t>
            </w:r>
          </w:p>
        </w:tc>
      </w:tr>
      <w:tr>
        <w:tc>
          <w:tcPr>
            <w:tcW w:w="417" w:type="pct"/>
            <w:vMerge/>
            <w:shd w:val="clear" w:color="auto" w:fill="auto"/>
          </w:tcPr>
          <w:p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1896" w:type="pct"/>
            <w:tcBorders>
              <w:bottom w:val="single" w:sz="4" w:space="0" w:color="auto"/>
            </w:tcBorders>
            <w:shd w:val="clear" w:color="auto" w:fill="auto"/>
          </w:tcPr>
          <w:p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– среднем общем образовании</w:t>
            </w:r>
          </w:p>
        </w:tc>
        <w:tc>
          <w:tcPr>
            <w:tcW w:w="895" w:type="pct"/>
            <w:tcBorders>
              <w:bottom w:val="single" w:sz="4" w:space="0" w:color="auto"/>
            </w:tcBorders>
            <w:shd w:val="clear" w:color="auto" w:fill="auto"/>
          </w:tcPr>
          <w:p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–</w:t>
            </w:r>
          </w:p>
        </w:tc>
        <w:tc>
          <w:tcPr>
            <w:tcW w:w="896" w:type="pct"/>
            <w:tcBorders>
              <w:bottom w:val="single" w:sz="4" w:space="0" w:color="auto"/>
            </w:tcBorders>
            <w:shd w:val="clear" w:color="auto" w:fill="auto"/>
          </w:tcPr>
          <w:p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–</w:t>
            </w:r>
          </w:p>
        </w:tc>
        <w:tc>
          <w:tcPr>
            <w:tcW w:w="896" w:type="pct"/>
            <w:tcBorders>
              <w:bottom w:val="single" w:sz="4" w:space="0" w:color="auto"/>
            </w:tcBorders>
          </w:tcPr>
          <w:p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-</w:t>
            </w:r>
          </w:p>
        </w:tc>
      </w:tr>
      <w:tr>
        <w:tc>
          <w:tcPr>
            <w:tcW w:w="417" w:type="pct"/>
            <w:vMerge w:val="restart"/>
            <w:shd w:val="clear" w:color="auto" w:fill="auto"/>
          </w:tcPr>
          <w:p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4</w:t>
            </w:r>
          </w:p>
        </w:tc>
        <w:tc>
          <w:tcPr>
            <w:tcW w:w="1896" w:type="pct"/>
            <w:tcBorders>
              <w:bottom w:val="nil"/>
            </w:tcBorders>
            <w:shd w:val="clear" w:color="auto" w:fill="auto"/>
          </w:tcPr>
          <w:p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Окончили школу с аттестатом особого образца:</w:t>
            </w:r>
          </w:p>
        </w:tc>
        <w:tc>
          <w:tcPr>
            <w:tcW w:w="895" w:type="pct"/>
            <w:tcBorders>
              <w:bottom w:val="nil"/>
            </w:tcBorders>
            <w:shd w:val="clear" w:color="auto" w:fill="auto"/>
          </w:tcPr>
          <w:p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896" w:type="pct"/>
            <w:tcBorders>
              <w:bottom w:val="nil"/>
            </w:tcBorders>
            <w:shd w:val="clear" w:color="auto" w:fill="auto"/>
          </w:tcPr>
          <w:p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896" w:type="pct"/>
            <w:tcBorders>
              <w:bottom w:val="nil"/>
            </w:tcBorders>
          </w:tcPr>
          <w:p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</w:tr>
      <w:tr>
        <w:tc>
          <w:tcPr>
            <w:tcW w:w="417" w:type="pct"/>
            <w:vMerge/>
            <w:shd w:val="clear" w:color="auto" w:fill="auto"/>
          </w:tcPr>
          <w:p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1896" w:type="pct"/>
            <w:tcBorders>
              <w:top w:val="nil"/>
            </w:tcBorders>
            <w:shd w:val="clear" w:color="auto" w:fill="auto"/>
          </w:tcPr>
          <w:p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 xml:space="preserve">– в основной школе </w:t>
            </w:r>
          </w:p>
        </w:tc>
        <w:tc>
          <w:tcPr>
            <w:tcW w:w="895" w:type="pct"/>
            <w:tcBorders>
              <w:top w:val="nil"/>
            </w:tcBorders>
            <w:shd w:val="clear" w:color="auto" w:fill="auto"/>
          </w:tcPr>
          <w:p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</w:t>
            </w:r>
          </w:p>
        </w:tc>
        <w:tc>
          <w:tcPr>
            <w:tcW w:w="896" w:type="pct"/>
            <w:tcBorders>
              <w:top w:val="nil"/>
            </w:tcBorders>
            <w:shd w:val="clear" w:color="auto" w:fill="auto"/>
          </w:tcPr>
          <w:p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2</w:t>
            </w:r>
          </w:p>
        </w:tc>
        <w:tc>
          <w:tcPr>
            <w:tcW w:w="896" w:type="pct"/>
            <w:tcBorders>
              <w:top w:val="nil"/>
            </w:tcBorders>
          </w:tcPr>
          <w:p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</w:t>
            </w:r>
          </w:p>
        </w:tc>
      </w:tr>
      <w:tr>
        <w:tc>
          <w:tcPr>
            <w:tcW w:w="417" w:type="pct"/>
            <w:vMerge/>
            <w:shd w:val="clear" w:color="auto" w:fill="auto"/>
          </w:tcPr>
          <w:p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1896" w:type="pct"/>
            <w:shd w:val="clear" w:color="auto" w:fill="auto"/>
          </w:tcPr>
          <w:p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– средней школе</w:t>
            </w:r>
          </w:p>
        </w:tc>
        <w:tc>
          <w:tcPr>
            <w:tcW w:w="895" w:type="pct"/>
            <w:shd w:val="clear" w:color="auto" w:fill="auto"/>
          </w:tcPr>
          <w:p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2</w:t>
            </w:r>
          </w:p>
        </w:tc>
        <w:tc>
          <w:tcPr>
            <w:tcW w:w="896" w:type="pct"/>
            <w:shd w:val="clear" w:color="auto" w:fill="auto"/>
          </w:tcPr>
          <w:p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2</w:t>
            </w:r>
          </w:p>
        </w:tc>
        <w:tc>
          <w:tcPr>
            <w:tcW w:w="896" w:type="pct"/>
          </w:tcPr>
          <w:p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</w:t>
            </w:r>
          </w:p>
        </w:tc>
      </w:tr>
    </w:tbl>
    <w:p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Приведенная статистика показывает, что положительная динамика успешного освоения основных образовательных программ сохраняется.</w:t>
      </w:r>
    </w:p>
    <w:p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Профильного и углубленного обучения в кадетском корпусе нет.</w:t>
      </w:r>
    </w:p>
    <w:p>
      <w:pPr>
        <w:spacing w:after="0" w:line="240" w:lineRule="auto"/>
        <w:jc w:val="both"/>
        <w:rPr>
          <w:rFonts w:ascii="Times New Roman" w:hAnsi="Times New Roman" w:cs="Times New Roman"/>
          <w:bCs/>
          <w:szCs w:val="24"/>
        </w:rPr>
      </w:pPr>
    </w:p>
    <w:p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szCs w:val="24"/>
        </w:rPr>
      </w:pPr>
      <w:r>
        <w:rPr>
          <w:rFonts w:ascii="Times New Roman" w:hAnsi="Times New Roman" w:cs="Times New Roman"/>
          <w:b/>
          <w:bCs/>
          <w:i/>
          <w:szCs w:val="24"/>
        </w:rPr>
        <w:t>Краткий анализ динамики результатов успеваемости и качества знаний</w:t>
      </w:r>
    </w:p>
    <w:p>
      <w:pPr>
        <w:spacing w:after="0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 Достигнутый уровень базового содержания общеобразовательных программ на </w:t>
      </w:r>
      <w:r>
        <w:rPr>
          <w:rFonts w:ascii="Times New Roman" w:hAnsi="Times New Roman" w:cs="Times New Roman"/>
          <w:szCs w:val="24"/>
          <w:lang w:val="en-US"/>
        </w:rPr>
        <w:t>III</w:t>
      </w:r>
      <w:r>
        <w:rPr>
          <w:rFonts w:ascii="Times New Roman" w:hAnsi="Times New Roman" w:cs="Times New Roman"/>
          <w:szCs w:val="24"/>
        </w:rPr>
        <w:t xml:space="preserve"> и </w:t>
      </w:r>
      <w:r>
        <w:rPr>
          <w:rFonts w:ascii="Times New Roman" w:hAnsi="Times New Roman" w:cs="Times New Roman"/>
          <w:szCs w:val="24"/>
          <w:lang w:val="en-US"/>
        </w:rPr>
        <w:t>IV</w:t>
      </w:r>
      <w:r>
        <w:rPr>
          <w:rFonts w:ascii="Times New Roman" w:hAnsi="Times New Roman" w:cs="Times New Roman"/>
          <w:szCs w:val="24"/>
        </w:rPr>
        <w:t xml:space="preserve"> уровнях </w:t>
      </w:r>
      <w:proofErr w:type="gramStart"/>
      <w:r>
        <w:rPr>
          <w:rFonts w:ascii="Times New Roman" w:hAnsi="Times New Roman" w:cs="Times New Roman"/>
          <w:szCs w:val="24"/>
        </w:rPr>
        <w:t>обучения  характеризуется</w:t>
      </w:r>
      <w:proofErr w:type="gramEnd"/>
      <w:r>
        <w:rPr>
          <w:rFonts w:ascii="Times New Roman" w:hAnsi="Times New Roman" w:cs="Times New Roman"/>
          <w:szCs w:val="24"/>
        </w:rPr>
        <w:t xml:space="preserve"> следующими показателями:</w:t>
      </w:r>
    </w:p>
    <w:p>
      <w:pPr>
        <w:spacing w:after="0"/>
        <w:jc w:val="both"/>
        <w:rPr>
          <w:rFonts w:ascii="Times New Roman" w:hAnsi="Times New Roman" w:cs="Times New Roman"/>
          <w:szCs w:val="24"/>
        </w:rPr>
      </w:pPr>
    </w:p>
    <w:p>
      <w:pPr>
        <w:spacing w:after="0" w:line="240" w:lineRule="auto"/>
        <w:jc w:val="both"/>
        <w:rPr>
          <w:rFonts w:ascii="Times New Roman" w:hAnsi="Times New Roman" w:cs="Times New Roman"/>
          <w:szCs w:val="24"/>
          <w:u w:val="single"/>
        </w:rPr>
      </w:pPr>
      <w:r>
        <w:rPr>
          <w:rFonts w:ascii="Times New Roman" w:hAnsi="Times New Roman" w:cs="Times New Roman"/>
          <w:szCs w:val="24"/>
        </w:rPr>
        <w:t xml:space="preserve">  </w:t>
      </w:r>
      <w:r>
        <w:rPr>
          <w:rFonts w:ascii="Times New Roman" w:hAnsi="Times New Roman" w:cs="Times New Roman"/>
          <w:szCs w:val="24"/>
        </w:rPr>
        <w:tab/>
      </w:r>
      <w:r>
        <w:rPr>
          <w:rFonts w:ascii="Times New Roman" w:hAnsi="Times New Roman" w:cs="Times New Roman"/>
          <w:b/>
          <w:szCs w:val="24"/>
        </w:rPr>
        <w:t>На отлично закончили 2018-2019 учебный год</w:t>
      </w:r>
      <w:r>
        <w:rPr>
          <w:rFonts w:ascii="Times New Roman" w:hAnsi="Times New Roman" w:cs="Times New Roman"/>
          <w:szCs w:val="24"/>
        </w:rPr>
        <w:t xml:space="preserve"> – </w:t>
      </w:r>
      <w:r>
        <w:rPr>
          <w:rFonts w:ascii="Times New Roman" w:hAnsi="Times New Roman" w:cs="Times New Roman"/>
          <w:szCs w:val="24"/>
          <w:u w:val="single"/>
        </w:rPr>
        <w:t>7</w:t>
      </w:r>
      <w:r>
        <w:rPr>
          <w:rFonts w:ascii="Times New Roman" w:hAnsi="Times New Roman" w:cs="Times New Roman"/>
          <w:szCs w:val="24"/>
        </w:rPr>
        <w:t xml:space="preserve"> кадет (</w:t>
      </w:r>
      <w:proofErr w:type="spellStart"/>
      <w:r>
        <w:rPr>
          <w:rFonts w:ascii="Times New Roman" w:hAnsi="Times New Roman" w:cs="Times New Roman"/>
          <w:szCs w:val="24"/>
        </w:rPr>
        <w:t>Самуйлик</w:t>
      </w:r>
      <w:proofErr w:type="spellEnd"/>
      <w:r>
        <w:rPr>
          <w:rFonts w:ascii="Times New Roman" w:hAnsi="Times New Roman" w:cs="Times New Roman"/>
          <w:szCs w:val="24"/>
        </w:rPr>
        <w:t xml:space="preserve"> Елизавета, Чеботарев Руслан, </w:t>
      </w:r>
      <w:proofErr w:type="spellStart"/>
      <w:r>
        <w:rPr>
          <w:rFonts w:ascii="Times New Roman" w:hAnsi="Times New Roman" w:cs="Times New Roman"/>
          <w:szCs w:val="24"/>
        </w:rPr>
        <w:t>Баркалов</w:t>
      </w:r>
      <w:proofErr w:type="spellEnd"/>
      <w:r>
        <w:rPr>
          <w:rFonts w:ascii="Times New Roman" w:hAnsi="Times New Roman" w:cs="Times New Roman"/>
          <w:szCs w:val="24"/>
        </w:rPr>
        <w:t xml:space="preserve"> Константин, Богословская Олеся, Лазарева Анастасия, Кашина Виолетта, Наумов Павел) что составляет 2</w:t>
      </w:r>
      <w:r>
        <w:rPr>
          <w:rFonts w:ascii="Times New Roman" w:hAnsi="Times New Roman" w:cs="Times New Roman"/>
          <w:szCs w:val="24"/>
          <w:u w:val="single"/>
        </w:rPr>
        <w:t>,4 %</w:t>
      </w:r>
      <w:r>
        <w:rPr>
          <w:rFonts w:ascii="Times New Roman" w:hAnsi="Times New Roman" w:cs="Times New Roman"/>
          <w:szCs w:val="24"/>
        </w:rPr>
        <w:t xml:space="preserve"> от общего числа кадет. </w:t>
      </w:r>
    </w:p>
    <w:p>
      <w:pPr>
        <w:spacing w:after="0" w:line="240" w:lineRule="auto"/>
        <w:jc w:val="both"/>
        <w:rPr>
          <w:rFonts w:ascii="Times New Roman" w:hAnsi="Times New Roman" w:cs="Times New Roman"/>
          <w:szCs w:val="24"/>
          <w:u w:val="single"/>
        </w:rPr>
      </w:pPr>
      <w:r>
        <w:rPr>
          <w:rFonts w:ascii="Times New Roman" w:hAnsi="Times New Roman" w:cs="Times New Roman"/>
          <w:szCs w:val="24"/>
        </w:rPr>
        <w:t xml:space="preserve">         На «4» и «5» обучается – </w:t>
      </w:r>
      <w:r>
        <w:rPr>
          <w:rFonts w:ascii="Times New Roman" w:hAnsi="Times New Roman" w:cs="Times New Roman"/>
          <w:szCs w:val="24"/>
          <w:u w:val="single"/>
        </w:rPr>
        <w:t xml:space="preserve">178 кадет </w:t>
      </w:r>
    </w:p>
    <w:p>
      <w:pPr>
        <w:spacing w:after="0" w:line="240" w:lineRule="auto"/>
        <w:jc w:val="both"/>
        <w:rPr>
          <w:rFonts w:ascii="Times New Roman" w:hAnsi="Times New Roman" w:cs="Times New Roman"/>
          <w:szCs w:val="24"/>
          <w:u w:val="single"/>
        </w:rPr>
      </w:pPr>
      <w:r>
        <w:rPr>
          <w:rFonts w:ascii="Times New Roman" w:hAnsi="Times New Roman" w:cs="Times New Roman"/>
          <w:szCs w:val="24"/>
        </w:rPr>
        <w:t xml:space="preserve">         % качества обучения по корпусу– </w:t>
      </w:r>
      <w:r>
        <w:rPr>
          <w:rFonts w:ascii="Times New Roman" w:hAnsi="Times New Roman" w:cs="Times New Roman"/>
          <w:szCs w:val="24"/>
          <w:u w:val="single"/>
        </w:rPr>
        <w:t>59 %., что на 1% выше прошлогоднего.</w:t>
      </w:r>
    </w:p>
    <w:p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>
      <w:pPr>
        <w:spacing w:after="0" w:line="240" w:lineRule="auto"/>
        <w:jc w:val="both"/>
        <w:rPr>
          <w:rFonts w:ascii="Times New Roman" w:hAnsi="Times New Roman" w:cs="Times New Roman"/>
          <w:b/>
          <w:szCs w:val="24"/>
        </w:rPr>
      </w:pPr>
      <w:r>
        <w:rPr>
          <w:rFonts w:ascii="Times New Roman" w:hAnsi="Times New Roman" w:cs="Times New Roman"/>
          <w:b/>
          <w:szCs w:val="24"/>
        </w:rPr>
        <w:t xml:space="preserve">         Сравнительный анализ успеваемости кадет 5 - 11 классов за 3 года (%) </w:t>
      </w:r>
    </w:p>
    <w:p>
      <w:pPr>
        <w:spacing w:after="0" w:line="240" w:lineRule="auto"/>
        <w:jc w:val="both"/>
        <w:rPr>
          <w:rFonts w:ascii="Times New Roman" w:hAnsi="Times New Roman" w:cs="Times New Roman"/>
          <w:b/>
          <w:szCs w:val="24"/>
        </w:rPr>
      </w:pPr>
    </w:p>
    <w:tbl>
      <w:tblPr>
        <w:tblW w:w="10533" w:type="dxa"/>
        <w:tblInd w:w="-4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44"/>
        <w:gridCol w:w="864"/>
        <w:gridCol w:w="934"/>
        <w:gridCol w:w="934"/>
        <w:gridCol w:w="864"/>
        <w:gridCol w:w="934"/>
        <w:gridCol w:w="934"/>
        <w:gridCol w:w="864"/>
        <w:gridCol w:w="1252"/>
        <w:gridCol w:w="1709"/>
      </w:tblGrid>
      <w:tr>
        <w:trPr>
          <w:cantSplit/>
          <w:trHeight w:val="330"/>
        </w:trPr>
        <w:tc>
          <w:tcPr>
            <w:tcW w:w="1244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Учебный год</w:t>
            </w:r>
          </w:p>
        </w:tc>
        <w:tc>
          <w:tcPr>
            <w:tcW w:w="864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Всего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кадет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по школе</w:t>
            </w:r>
          </w:p>
        </w:tc>
        <w:tc>
          <w:tcPr>
            <w:tcW w:w="27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Cs w:val="24"/>
              </w:rPr>
            </w:pPr>
            <w:r>
              <w:rPr>
                <w:rFonts w:ascii="Times New Roman" w:hAnsi="Times New Roman" w:cs="Times New Roman"/>
                <w:i/>
                <w:szCs w:val="24"/>
              </w:rPr>
              <w:t>Успеваемость</w:t>
            </w:r>
          </w:p>
        </w:tc>
        <w:tc>
          <w:tcPr>
            <w:tcW w:w="2732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Cs w:val="24"/>
              </w:rPr>
            </w:pPr>
            <w:r>
              <w:rPr>
                <w:rFonts w:ascii="Times New Roman" w:hAnsi="Times New Roman" w:cs="Times New Roman"/>
                <w:i/>
                <w:szCs w:val="24"/>
              </w:rPr>
              <w:t>Качество обученности</w:t>
            </w:r>
          </w:p>
        </w:tc>
        <w:tc>
          <w:tcPr>
            <w:tcW w:w="12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Окончили с «2»</w:t>
            </w:r>
          </w:p>
        </w:tc>
        <w:tc>
          <w:tcPr>
            <w:tcW w:w="1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Переведены в следующий класс</w:t>
            </w:r>
          </w:p>
        </w:tc>
      </w:tr>
      <w:tr>
        <w:trPr>
          <w:cantSplit/>
          <w:trHeight w:val="22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6(5)-9 классы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10-11 классы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По школе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6(5)-9 классы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10-11 классы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По школе</w:t>
            </w:r>
          </w:p>
        </w:tc>
        <w:tc>
          <w:tcPr>
            <w:tcW w:w="12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tr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2016-2017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302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100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100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100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45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52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47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302</w:t>
            </w:r>
          </w:p>
        </w:tc>
      </w:tr>
      <w:tr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2017-2018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305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98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97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100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56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60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58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305</w:t>
            </w:r>
          </w:p>
        </w:tc>
      </w:tr>
      <w:tr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2018-2019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302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99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100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100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53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65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59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302</w:t>
            </w:r>
          </w:p>
        </w:tc>
      </w:tr>
    </w:tbl>
    <w:p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>
      <w:pPr>
        <w:spacing w:after="0" w:line="240" w:lineRule="auto"/>
        <w:jc w:val="both"/>
        <w:rPr>
          <w:rFonts w:ascii="Times New Roman" w:hAnsi="Times New Roman" w:cs="Times New Roman"/>
          <w:b/>
          <w:bCs/>
          <w:szCs w:val="24"/>
        </w:rPr>
      </w:pPr>
      <w:r>
        <w:rPr>
          <w:rFonts w:ascii="Times New Roman" w:hAnsi="Times New Roman" w:cs="Times New Roman"/>
          <w:szCs w:val="24"/>
        </w:rPr>
        <w:t xml:space="preserve">       Кадетский </w:t>
      </w:r>
      <w:proofErr w:type="gramStart"/>
      <w:r>
        <w:rPr>
          <w:rFonts w:ascii="Times New Roman" w:hAnsi="Times New Roman" w:cs="Times New Roman"/>
          <w:szCs w:val="24"/>
        </w:rPr>
        <w:t>корпус  рассматривает</w:t>
      </w:r>
      <w:proofErr w:type="gramEnd"/>
      <w:r>
        <w:rPr>
          <w:rFonts w:ascii="Times New Roman" w:hAnsi="Times New Roman" w:cs="Times New Roman"/>
          <w:szCs w:val="24"/>
        </w:rPr>
        <w:t xml:space="preserve"> качество образования как приоритетное направление своей деятельности и проводит целенаправленную работу по созданию условий, обеспечивающих качество образовательного процесса, по обеспечению качества его реализации и качества его результатов</w:t>
      </w:r>
    </w:p>
    <w:p>
      <w:pPr>
        <w:rPr>
          <w:rFonts w:ascii="Times New Roman" w:hAnsi="Times New Roman" w:cs="Times New Roman"/>
          <w:szCs w:val="24"/>
        </w:rPr>
      </w:pPr>
    </w:p>
    <w:p>
      <w:pPr>
        <w:rPr>
          <w:rFonts w:ascii="Times New Roman" w:hAnsi="Times New Roman" w:cs="Times New Roman"/>
          <w:szCs w:val="24"/>
        </w:rPr>
      </w:pPr>
    </w:p>
    <w:p>
      <w:pPr>
        <w:rPr>
          <w:rFonts w:ascii="Times New Roman" w:hAnsi="Times New Roman" w:cs="Times New Roman"/>
          <w:szCs w:val="24"/>
        </w:rPr>
        <w:sectPr>
          <w:pgSz w:w="11906" w:h="16838"/>
          <w:pgMar w:top="851" w:right="850" w:bottom="1134" w:left="1276" w:header="708" w:footer="708" w:gutter="0"/>
          <w:cols w:space="708"/>
          <w:docGrid w:linePitch="360"/>
        </w:sectPr>
      </w:pPr>
    </w:p>
    <w:p>
      <w:pPr>
        <w:spacing w:after="0" w:line="240" w:lineRule="auto"/>
        <w:jc w:val="both"/>
        <w:rPr>
          <w:rFonts w:ascii="Times New Roman" w:hAnsi="Times New Roman" w:cs="Times New Roman"/>
          <w:b/>
          <w:bCs/>
          <w:szCs w:val="24"/>
        </w:rPr>
      </w:pPr>
      <w:r>
        <w:rPr>
          <w:rFonts w:ascii="Times New Roman" w:hAnsi="Times New Roman" w:cs="Times New Roman"/>
          <w:b/>
          <w:bCs/>
          <w:szCs w:val="24"/>
        </w:rPr>
        <w:lastRenderedPageBreak/>
        <w:t>Качество знаний и успеваемость кадет 9-х классов</w:t>
      </w:r>
    </w:p>
    <w:p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/>
          <w:szCs w:val="24"/>
        </w:rPr>
        <w:t xml:space="preserve">       </w:t>
      </w:r>
      <w:r>
        <w:rPr>
          <w:rFonts w:ascii="Times New Roman" w:hAnsi="Times New Roman" w:cs="Times New Roman"/>
          <w:szCs w:val="24"/>
        </w:rPr>
        <w:t xml:space="preserve">             </w:t>
      </w:r>
      <w:r>
        <w:rPr>
          <w:rFonts w:ascii="Times New Roman" w:hAnsi="Times New Roman" w:cs="Times New Roman"/>
          <w:color w:val="000000"/>
          <w:szCs w:val="24"/>
        </w:rPr>
        <w:t xml:space="preserve">По </w:t>
      </w:r>
      <w:r>
        <w:rPr>
          <w:rFonts w:ascii="Times New Roman" w:hAnsi="Times New Roman" w:cs="Times New Roman"/>
          <w:b/>
          <w:color w:val="000000"/>
          <w:szCs w:val="24"/>
        </w:rPr>
        <w:t>итогам 2018– 2019</w:t>
      </w:r>
      <w:r>
        <w:rPr>
          <w:rFonts w:ascii="Times New Roman" w:hAnsi="Times New Roman" w:cs="Times New Roman"/>
          <w:color w:val="000000"/>
          <w:szCs w:val="24"/>
        </w:rPr>
        <w:t xml:space="preserve"> учебного года все </w:t>
      </w:r>
      <w:r>
        <w:rPr>
          <w:rFonts w:ascii="Times New Roman" w:hAnsi="Times New Roman" w:cs="Times New Roman"/>
          <w:b/>
          <w:color w:val="000000"/>
          <w:szCs w:val="24"/>
        </w:rPr>
        <w:t>56 выпускников</w:t>
      </w:r>
      <w:r>
        <w:rPr>
          <w:rFonts w:ascii="Times New Roman" w:hAnsi="Times New Roman" w:cs="Times New Roman"/>
          <w:color w:val="000000"/>
          <w:szCs w:val="24"/>
        </w:rPr>
        <w:t xml:space="preserve"> </w:t>
      </w:r>
      <w:r>
        <w:rPr>
          <w:rFonts w:ascii="Times New Roman" w:hAnsi="Times New Roman" w:cs="Times New Roman"/>
          <w:b/>
          <w:color w:val="000000"/>
          <w:szCs w:val="24"/>
        </w:rPr>
        <w:t>9-х классов</w:t>
      </w:r>
      <w:r>
        <w:rPr>
          <w:rFonts w:ascii="Times New Roman" w:hAnsi="Times New Roman" w:cs="Times New Roman"/>
          <w:color w:val="000000"/>
          <w:szCs w:val="24"/>
        </w:rPr>
        <w:t xml:space="preserve"> были допущены к экзаменам</w:t>
      </w:r>
      <w:r>
        <w:rPr>
          <w:rFonts w:ascii="Times New Roman" w:hAnsi="Times New Roman" w:cs="Times New Roman"/>
          <w:szCs w:val="24"/>
        </w:rPr>
        <w:t xml:space="preserve">. Аттестат с отличием </w:t>
      </w:r>
      <w:proofErr w:type="gramStart"/>
      <w:r>
        <w:rPr>
          <w:rFonts w:ascii="Times New Roman" w:hAnsi="Times New Roman" w:cs="Times New Roman"/>
          <w:szCs w:val="24"/>
        </w:rPr>
        <w:t>получила  кадет</w:t>
      </w:r>
      <w:proofErr w:type="gramEnd"/>
      <w:r>
        <w:rPr>
          <w:rFonts w:ascii="Times New Roman" w:hAnsi="Times New Roman" w:cs="Times New Roman"/>
          <w:szCs w:val="24"/>
        </w:rPr>
        <w:t xml:space="preserve"> взвода 9/3 </w:t>
      </w:r>
      <w:proofErr w:type="spellStart"/>
      <w:r>
        <w:rPr>
          <w:rFonts w:ascii="Times New Roman" w:hAnsi="Times New Roman" w:cs="Times New Roman"/>
          <w:szCs w:val="24"/>
        </w:rPr>
        <w:t>Самуйлик</w:t>
      </w:r>
      <w:proofErr w:type="spellEnd"/>
      <w:r>
        <w:rPr>
          <w:rFonts w:ascii="Times New Roman" w:hAnsi="Times New Roman" w:cs="Times New Roman"/>
          <w:szCs w:val="24"/>
        </w:rPr>
        <w:t xml:space="preserve"> Елизавета.</w:t>
      </w:r>
    </w:p>
    <w:p>
      <w:pPr>
        <w:tabs>
          <w:tab w:val="left" w:pos="8647"/>
          <w:tab w:val="left" w:pos="9072"/>
          <w:tab w:val="left" w:pos="9356"/>
        </w:tabs>
        <w:spacing w:after="0" w:line="240" w:lineRule="auto"/>
        <w:jc w:val="both"/>
        <w:rPr>
          <w:rFonts w:ascii="Times New Roman" w:hAnsi="Times New Roman" w:cs="Times New Roman"/>
          <w:color w:val="000000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Cs w:val="24"/>
          <w:shd w:val="clear" w:color="auto" w:fill="FFFFFF"/>
        </w:rPr>
        <w:t xml:space="preserve">           </w:t>
      </w:r>
      <w:proofErr w:type="gramStart"/>
      <w:r>
        <w:rPr>
          <w:rFonts w:ascii="Times New Roman" w:hAnsi="Times New Roman" w:cs="Times New Roman"/>
          <w:color w:val="000000"/>
          <w:szCs w:val="24"/>
          <w:shd w:val="clear" w:color="auto" w:fill="FFFFFF"/>
        </w:rPr>
        <w:t>В  2018</w:t>
      </w:r>
      <w:proofErr w:type="gramEnd"/>
      <w:r>
        <w:rPr>
          <w:rFonts w:ascii="Times New Roman" w:hAnsi="Times New Roman" w:cs="Times New Roman"/>
          <w:color w:val="000000"/>
          <w:szCs w:val="24"/>
          <w:shd w:val="clear" w:color="auto" w:fill="FFFFFF"/>
        </w:rPr>
        <w:t>-2019 учебном году кадеты 9-х классов сдавали два обязательных экзамена (русский язык и математика)  и два экзамена по выбору из числа предметов, изучавшихся в 9 классе, по 12 общеобразовательным предметам</w:t>
      </w:r>
      <w:r>
        <w:rPr>
          <w:rFonts w:ascii="Times New Roman" w:hAnsi="Times New Roman" w:cs="Times New Roman"/>
          <w:color w:val="44444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Cs w:val="24"/>
        </w:rPr>
        <w:t>: физика, химия, информатика и ИКТ, биология, история, география, английский язык, немецкий язык, </w:t>
      </w:r>
      <w:r>
        <w:rPr>
          <w:rStyle w:val="apple-converted-space"/>
          <w:rFonts w:ascii="Times New Roman" w:hAnsi="Times New Roman" w:cs="Times New Roman"/>
          <w:color w:val="000000"/>
          <w:szCs w:val="24"/>
        </w:rPr>
        <w:t> </w:t>
      </w:r>
      <w:r>
        <w:rPr>
          <w:rFonts w:ascii="Times New Roman" w:hAnsi="Times New Roman" w:cs="Times New Roman"/>
          <w:color w:val="000000"/>
          <w:szCs w:val="24"/>
        </w:rPr>
        <w:t>обществознание, литература</w:t>
      </w:r>
      <w:r>
        <w:rPr>
          <w:rFonts w:ascii="Times New Roman" w:hAnsi="Times New Roman" w:cs="Times New Roman"/>
          <w:color w:val="000000"/>
          <w:szCs w:val="24"/>
          <w:shd w:val="clear" w:color="auto" w:fill="FFFFFF"/>
        </w:rPr>
        <w:t>.</w:t>
      </w:r>
    </w:p>
    <w:p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b/>
          <w:bCs/>
          <w:color w:val="373737"/>
          <w:szCs w:val="24"/>
        </w:rPr>
      </w:pPr>
    </w:p>
    <w:p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color w:val="373737"/>
          <w:szCs w:val="24"/>
        </w:rPr>
      </w:pPr>
      <w:r>
        <w:rPr>
          <w:rFonts w:ascii="Times New Roman" w:hAnsi="Times New Roman" w:cs="Times New Roman"/>
          <w:b/>
          <w:bCs/>
          <w:color w:val="373737"/>
          <w:szCs w:val="24"/>
        </w:rPr>
        <w:t>Экзамены по выбору</w:t>
      </w:r>
    </w:p>
    <w:p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color w:val="373737"/>
          <w:szCs w:val="24"/>
        </w:rPr>
      </w:pPr>
      <w:r>
        <w:rPr>
          <w:rFonts w:ascii="Times New Roman" w:hAnsi="Times New Roman" w:cs="Times New Roman"/>
          <w:color w:val="373737"/>
          <w:szCs w:val="24"/>
        </w:rPr>
        <w:t>На государственную итоговую аттестацию в 2018 – 2019 учебном году обучающиеся выбрали 10 предметов:</w:t>
      </w:r>
    </w:p>
    <w:p>
      <w:pPr>
        <w:numPr>
          <w:ilvl w:val="0"/>
          <w:numId w:val="13"/>
        </w:numPr>
        <w:spacing w:after="0" w:line="240" w:lineRule="auto"/>
        <w:ind w:left="0"/>
        <w:jc w:val="both"/>
        <w:textAlignment w:val="baseline"/>
        <w:rPr>
          <w:rFonts w:ascii="Times New Roman" w:hAnsi="Times New Roman" w:cs="Times New Roman"/>
          <w:color w:val="373737"/>
          <w:szCs w:val="24"/>
        </w:rPr>
      </w:pPr>
      <w:r>
        <w:rPr>
          <w:rFonts w:ascii="Times New Roman" w:hAnsi="Times New Roman" w:cs="Times New Roman"/>
          <w:color w:val="373737"/>
          <w:szCs w:val="24"/>
        </w:rPr>
        <w:t>английский язык –  4 чел.</w:t>
      </w:r>
    </w:p>
    <w:p>
      <w:pPr>
        <w:numPr>
          <w:ilvl w:val="0"/>
          <w:numId w:val="13"/>
        </w:numPr>
        <w:spacing w:after="0" w:line="240" w:lineRule="auto"/>
        <w:ind w:left="0"/>
        <w:jc w:val="both"/>
        <w:textAlignment w:val="baseline"/>
        <w:rPr>
          <w:rFonts w:ascii="Times New Roman" w:hAnsi="Times New Roman" w:cs="Times New Roman"/>
          <w:color w:val="373737"/>
          <w:szCs w:val="24"/>
        </w:rPr>
      </w:pPr>
      <w:r>
        <w:rPr>
          <w:rFonts w:ascii="Times New Roman" w:hAnsi="Times New Roman" w:cs="Times New Roman"/>
          <w:color w:val="373737"/>
          <w:szCs w:val="24"/>
        </w:rPr>
        <w:t>биология – 12 чел.</w:t>
      </w:r>
    </w:p>
    <w:p>
      <w:pPr>
        <w:numPr>
          <w:ilvl w:val="0"/>
          <w:numId w:val="13"/>
        </w:numPr>
        <w:spacing w:after="0" w:line="240" w:lineRule="auto"/>
        <w:ind w:left="0"/>
        <w:jc w:val="both"/>
        <w:textAlignment w:val="baseline"/>
        <w:rPr>
          <w:rFonts w:ascii="Times New Roman" w:hAnsi="Times New Roman" w:cs="Times New Roman"/>
          <w:color w:val="373737"/>
          <w:szCs w:val="24"/>
        </w:rPr>
      </w:pPr>
      <w:r>
        <w:rPr>
          <w:rFonts w:ascii="Times New Roman" w:hAnsi="Times New Roman" w:cs="Times New Roman"/>
          <w:color w:val="373737"/>
          <w:szCs w:val="24"/>
        </w:rPr>
        <w:t>география – 29 чел.</w:t>
      </w:r>
    </w:p>
    <w:p>
      <w:pPr>
        <w:numPr>
          <w:ilvl w:val="0"/>
          <w:numId w:val="13"/>
        </w:numPr>
        <w:spacing w:after="0" w:line="240" w:lineRule="auto"/>
        <w:ind w:left="0"/>
        <w:jc w:val="both"/>
        <w:textAlignment w:val="baseline"/>
        <w:rPr>
          <w:rFonts w:ascii="Times New Roman" w:hAnsi="Times New Roman" w:cs="Times New Roman"/>
          <w:color w:val="373737"/>
          <w:szCs w:val="24"/>
        </w:rPr>
      </w:pPr>
      <w:r>
        <w:rPr>
          <w:rFonts w:ascii="Times New Roman" w:hAnsi="Times New Roman" w:cs="Times New Roman"/>
          <w:color w:val="373737"/>
          <w:szCs w:val="24"/>
        </w:rPr>
        <w:t>информатика и ИКТ –  22 чел.</w:t>
      </w:r>
    </w:p>
    <w:p>
      <w:pPr>
        <w:numPr>
          <w:ilvl w:val="0"/>
          <w:numId w:val="13"/>
        </w:numPr>
        <w:spacing w:after="0" w:line="240" w:lineRule="auto"/>
        <w:ind w:left="0"/>
        <w:jc w:val="both"/>
        <w:textAlignment w:val="baseline"/>
        <w:rPr>
          <w:rFonts w:ascii="Times New Roman" w:hAnsi="Times New Roman" w:cs="Times New Roman"/>
          <w:color w:val="373737"/>
          <w:szCs w:val="24"/>
        </w:rPr>
      </w:pPr>
      <w:r>
        <w:rPr>
          <w:rFonts w:ascii="Times New Roman" w:hAnsi="Times New Roman" w:cs="Times New Roman"/>
          <w:color w:val="373737"/>
          <w:szCs w:val="24"/>
        </w:rPr>
        <w:t>история – 0 чел.</w:t>
      </w:r>
    </w:p>
    <w:p>
      <w:pPr>
        <w:numPr>
          <w:ilvl w:val="0"/>
          <w:numId w:val="13"/>
        </w:numPr>
        <w:spacing w:after="0" w:line="240" w:lineRule="auto"/>
        <w:ind w:left="0"/>
        <w:jc w:val="both"/>
        <w:textAlignment w:val="baseline"/>
        <w:rPr>
          <w:rFonts w:ascii="Times New Roman" w:hAnsi="Times New Roman" w:cs="Times New Roman"/>
          <w:color w:val="373737"/>
          <w:szCs w:val="24"/>
        </w:rPr>
      </w:pPr>
      <w:r>
        <w:rPr>
          <w:rFonts w:ascii="Times New Roman" w:hAnsi="Times New Roman" w:cs="Times New Roman"/>
          <w:color w:val="373737"/>
          <w:szCs w:val="24"/>
        </w:rPr>
        <w:t>обществознание – 11 чел.</w:t>
      </w:r>
    </w:p>
    <w:p>
      <w:pPr>
        <w:numPr>
          <w:ilvl w:val="0"/>
          <w:numId w:val="13"/>
        </w:numPr>
        <w:spacing w:after="0" w:line="240" w:lineRule="auto"/>
        <w:ind w:left="0"/>
        <w:jc w:val="both"/>
        <w:textAlignment w:val="baseline"/>
        <w:rPr>
          <w:rFonts w:ascii="Times New Roman" w:hAnsi="Times New Roman" w:cs="Times New Roman"/>
          <w:color w:val="373737"/>
          <w:szCs w:val="24"/>
        </w:rPr>
      </w:pPr>
      <w:r>
        <w:rPr>
          <w:rFonts w:ascii="Times New Roman" w:hAnsi="Times New Roman" w:cs="Times New Roman"/>
          <w:color w:val="373737"/>
          <w:szCs w:val="24"/>
        </w:rPr>
        <w:t>физика -14 чел.</w:t>
      </w:r>
    </w:p>
    <w:p>
      <w:pPr>
        <w:numPr>
          <w:ilvl w:val="0"/>
          <w:numId w:val="13"/>
        </w:numPr>
        <w:spacing w:after="0" w:line="240" w:lineRule="auto"/>
        <w:ind w:left="0"/>
        <w:jc w:val="both"/>
        <w:textAlignment w:val="baseline"/>
        <w:rPr>
          <w:rFonts w:ascii="Times New Roman" w:hAnsi="Times New Roman" w:cs="Times New Roman"/>
          <w:color w:val="373737"/>
          <w:szCs w:val="24"/>
        </w:rPr>
      </w:pPr>
      <w:r>
        <w:rPr>
          <w:rFonts w:ascii="Times New Roman" w:hAnsi="Times New Roman" w:cs="Times New Roman"/>
          <w:color w:val="373737"/>
          <w:szCs w:val="24"/>
        </w:rPr>
        <w:t>химия – 20 чел.</w:t>
      </w:r>
    </w:p>
    <w:p>
      <w:pPr>
        <w:pStyle w:val="13"/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Так </w:t>
      </w:r>
      <w:proofErr w:type="gramStart"/>
      <w:r>
        <w:rPr>
          <w:rFonts w:ascii="Times New Roman" w:hAnsi="Times New Roman"/>
          <w:sz w:val="24"/>
          <w:szCs w:val="24"/>
        </w:rPr>
        <w:t>же</w:t>
      </w:r>
      <w:proofErr w:type="gramEnd"/>
      <w:r>
        <w:rPr>
          <w:rFonts w:ascii="Times New Roman" w:hAnsi="Times New Roman"/>
          <w:sz w:val="24"/>
          <w:szCs w:val="24"/>
        </w:rPr>
        <w:t xml:space="preserve"> как и в прошлом учебном году выпускники отдали предпочтение предметам по выбору: обществознание – 11/19(прошлый г.), география-29/38, биология -12/7, химия-20/19, информатика 22/14 участников. </w:t>
      </w:r>
    </w:p>
    <w:p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color w:val="000000"/>
          <w:szCs w:val="24"/>
        </w:rPr>
      </w:pPr>
    </w:p>
    <w:p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Cs w:val="24"/>
        </w:rPr>
      </w:pPr>
      <w:r>
        <w:rPr>
          <w:rFonts w:ascii="Times New Roman" w:hAnsi="Times New Roman" w:cs="Times New Roman"/>
          <w:b/>
          <w:bCs/>
          <w:i/>
          <w:iCs/>
          <w:color w:val="000000"/>
          <w:szCs w:val="24"/>
        </w:rPr>
        <w:t>Результаты ОГЭ за 2018, 2019 гг.</w:t>
      </w:r>
    </w:p>
    <w:tbl>
      <w:tblPr>
        <w:tblW w:w="10057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19"/>
        <w:gridCol w:w="850"/>
        <w:gridCol w:w="851"/>
        <w:gridCol w:w="1134"/>
        <w:gridCol w:w="1134"/>
        <w:gridCol w:w="992"/>
        <w:gridCol w:w="850"/>
        <w:gridCol w:w="993"/>
        <w:gridCol w:w="1134"/>
      </w:tblGrid>
      <w:tr>
        <w:trPr>
          <w:trHeight w:val="408"/>
        </w:trPr>
        <w:tc>
          <w:tcPr>
            <w:tcW w:w="211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Предмет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  <w:hideMark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кол-во участников</w:t>
            </w:r>
          </w:p>
        </w:tc>
        <w:tc>
          <w:tcPr>
            <w:tcW w:w="226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Среднее значение оценки</w:t>
            </w:r>
          </w:p>
        </w:tc>
        <w:tc>
          <w:tcPr>
            <w:tcW w:w="184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% качества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1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% успешности</w:t>
            </w:r>
          </w:p>
        </w:tc>
      </w:tr>
      <w:tr>
        <w:trPr>
          <w:trHeight w:val="493"/>
        </w:trPr>
        <w:tc>
          <w:tcPr>
            <w:tcW w:w="2119" w:type="dxa"/>
            <w:vMerge/>
            <w:tcBorders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right w:val="single" w:sz="4" w:space="0" w:color="auto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2018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4" w:space="0" w:color="auto"/>
              <w:right w:val="single" w:sz="6" w:space="0" w:color="00000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2019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2018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2019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2018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2019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2018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2019</w:t>
            </w:r>
          </w:p>
        </w:tc>
      </w:tr>
      <w:tr>
        <w:trPr>
          <w:trHeight w:val="409"/>
        </w:trPr>
        <w:tc>
          <w:tcPr>
            <w:tcW w:w="2119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Математика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54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56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4,29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4,31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94,5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94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100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100</w:t>
            </w:r>
          </w:p>
        </w:tc>
      </w:tr>
      <w:tr>
        <w:tc>
          <w:tcPr>
            <w:tcW w:w="2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Русский язык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54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56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4,37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4,4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85,2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93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100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100</w:t>
            </w:r>
          </w:p>
        </w:tc>
      </w:tr>
      <w:tr>
        <w:trPr>
          <w:trHeight w:val="442"/>
        </w:trPr>
        <w:tc>
          <w:tcPr>
            <w:tcW w:w="2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История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-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-</w:t>
            </w:r>
          </w:p>
        </w:tc>
      </w:tr>
      <w:tr>
        <w:trPr>
          <w:trHeight w:val="246"/>
        </w:trPr>
        <w:tc>
          <w:tcPr>
            <w:tcW w:w="2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Обществознание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3,8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3,8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84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82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100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100</w:t>
            </w:r>
          </w:p>
        </w:tc>
      </w:tr>
      <w:tr>
        <w:tc>
          <w:tcPr>
            <w:tcW w:w="2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Физика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14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4,3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4,6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100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100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100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100</w:t>
            </w:r>
          </w:p>
        </w:tc>
      </w:tr>
      <w:tr>
        <w:trPr>
          <w:trHeight w:val="393"/>
        </w:trPr>
        <w:tc>
          <w:tcPr>
            <w:tcW w:w="2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Химия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4,6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4,5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100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98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100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100</w:t>
            </w:r>
          </w:p>
        </w:tc>
      </w:tr>
      <w:tr>
        <w:tc>
          <w:tcPr>
            <w:tcW w:w="211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Английский язык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4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4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75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100</w:t>
            </w:r>
          </w:p>
        </w:tc>
      </w:tr>
      <w:tr>
        <w:tc>
          <w:tcPr>
            <w:tcW w:w="2119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Биология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7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3,7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3,9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57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83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100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100</w:t>
            </w:r>
          </w:p>
        </w:tc>
      </w:tr>
      <w:tr>
        <w:tc>
          <w:tcPr>
            <w:tcW w:w="2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Информатика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13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4,8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4,6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54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53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100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100</w:t>
            </w:r>
          </w:p>
        </w:tc>
      </w:tr>
      <w:tr>
        <w:tc>
          <w:tcPr>
            <w:tcW w:w="2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География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38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4.4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4,6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94,8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95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100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100</w:t>
            </w:r>
          </w:p>
        </w:tc>
      </w:tr>
      <w:tr>
        <w:tc>
          <w:tcPr>
            <w:tcW w:w="2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</w:tr>
    </w:tbl>
    <w:p>
      <w:pPr>
        <w:pStyle w:val="p4"/>
        <w:shd w:val="clear" w:color="auto" w:fill="FFFFFF"/>
        <w:spacing w:before="0" w:beforeAutospacing="0" w:after="0" w:afterAutospacing="0"/>
        <w:jc w:val="both"/>
      </w:pPr>
    </w:p>
    <w:p>
      <w:pPr>
        <w:spacing w:after="0" w:line="240" w:lineRule="auto"/>
        <w:jc w:val="both"/>
        <w:rPr>
          <w:rFonts w:ascii="Times New Roman" w:hAnsi="Times New Roman" w:cs="Times New Roman"/>
          <w:b/>
          <w:bCs/>
          <w:szCs w:val="24"/>
        </w:rPr>
      </w:pPr>
    </w:p>
    <w:p>
      <w:pPr>
        <w:spacing w:after="0" w:line="240" w:lineRule="auto"/>
        <w:jc w:val="both"/>
        <w:rPr>
          <w:rFonts w:ascii="Times New Roman" w:hAnsi="Times New Roman" w:cs="Times New Roman"/>
          <w:b/>
          <w:bCs/>
          <w:szCs w:val="24"/>
        </w:rPr>
      </w:pPr>
      <w:r>
        <w:rPr>
          <w:rFonts w:ascii="Times New Roman" w:hAnsi="Times New Roman" w:cs="Times New Roman"/>
          <w:b/>
          <w:bCs/>
          <w:szCs w:val="24"/>
        </w:rPr>
        <w:t>Качество знаний и успеваемость кадет 11-х классов</w:t>
      </w:r>
    </w:p>
    <w:p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 xml:space="preserve">Во исполнение ст.59 Федерального закона  «Об Образовании в РФ», Устава корпуса, решений педагогических советов от 23.05.2019 г, №21 «О допуске выпускников 11 классов к государственной итоговой аттестации кадет в 2019 году», от 08.04.2019,№ 18  «Согласование предметов по выбору в рамках государственной итоговой аттестации в 2019 году с учетом мнения выпускников11 классов», от 10.10.2018 г,№ 5 «Анализ результатов ЕГЭ 2018»; согласно задачам  </w:t>
      </w:r>
      <w:r>
        <w:rPr>
          <w:rFonts w:ascii="Times New Roman" w:hAnsi="Times New Roman" w:cs="Times New Roman"/>
          <w:szCs w:val="24"/>
        </w:rPr>
        <w:lastRenderedPageBreak/>
        <w:t>на 2018-2019 учебный год прописанных в справке от 26 июня 2087 года « О результатах ЕГЭ 2018» администрацией корпуса в течение учебного года проделана работа:</w:t>
      </w:r>
    </w:p>
    <w:p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- проанализированы результаты ЕГЭ 2018 с руководителями МО по предметам;</w:t>
      </w:r>
    </w:p>
    <w:p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-  организованы курсы для учителей математики, русского языка, физики по современным требованиям к системе подготовки выпускников 11-х классов по материалам и технологии ЕГЭ;</w:t>
      </w:r>
    </w:p>
    <w:p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-  проведены репетиционные экзамены по технологии ЕГЭ, как по обязательным, так и предметам по выбору;</w:t>
      </w:r>
    </w:p>
    <w:p>
      <w:pPr>
        <w:spacing w:after="0" w:line="240" w:lineRule="auto"/>
        <w:jc w:val="both"/>
        <w:rPr>
          <w:rFonts w:ascii="Times New Roman" w:hAnsi="Times New Roman" w:cs="Times New Roman"/>
          <w:szCs w:val="24"/>
          <w:highlight w:val="yellow"/>
        </w:rPr>
      </w:pPr>
      <w:r>
        <w:rPr>
          <w:rFonts w:ascii="Times New Roman" w:hAnsi="Times New Roman" w:cs="Times New Roman"/>
          <w:szCs w:val="24"/>
        </w:rPr>
        <w:t>-велась разъяснительная работа с участниками общеобразовательного процесса по организации и проведению ЕГЭ, использованию результатов ЕГЭ в течение учебного года.</w:t>
      </w:r>
    </w:p>
    <w:p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     Для организации и проведения ЕГЭ в 2019 году была сформирована нормативно-правовая база, сформирована база выпускников, созданы все условия по организации и проведению ЕГЭ.  Вопросы подготовки, организации и проведения освещались на сайте корпуса.</w:t>
      </w:r>
    </w:p>
    <w:p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ab/>
        <w:t xml:space="preserve"> </w:t>
      </w:r>
    </w:p>
    <w:p>
      <w:pPr>
        <w:widowControl w:val="0"/>
        <w:tabs>
          <w:tab w:val="left" w:pos="720"/>
        </w:tabs>
        <w:autoSpaceDE w:val="0"/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/>
          <w:color w:val="000000"/>
          <w:szCs w:val="24"/>
        </w:rPr>
        <w:t>В 2018-2019</w:t>
      </w:r>
      <w:r>
        <w:rPr>
          <w:rFonts w:ascii="Times New Roman" w:hAnsi="Times New Roman" w:cs="Times New Roman"/>
          <w:color w:val="000000"/>
          <w:szCs w:val="24"/>
        </w:rPr>
        <w:t xml:space="preserve"> учебном году </w:t>
      </w:r>
      <w:r>
        <w:rPr>
          <w:rFonts w:ascii="Times New Roman" w:hAnsi="Times New Roman" w:cs="Times New Roman"/>
          <w:b/>
          <w:color w:val="000000"/>
          <w:szCs w:val="24"/>
        </w:rPr>
        <w:t xml:space="preserve">39 </w:t>
      </w:r>
      <w:r>
        <w:rPr>
          <w:rFonts w:ascii="Times New Roman" w:hAnsi="Times New Roman" w:cs="Times New Roman"/>
          <w:color w:val="000000"/>
          <w:szCs w:val="24"/>
        </w:rPr>
        <w:t xml:space="preserve">выпускников </w:t>
      </w:r>
      <w:r>
        <w:rPr>
          <w:rFonts w:ascii="Times New Roman" w:hAnsi="Times New Roman" w:cs="Times New Roman"/>
          <w:b/>
          <w:color w:val="000000"/>
          <w:szCs w:val="24"/>
        </w:rPr>
        <w:t>11-х</w:t>
      </w:r>
      <w:r>
        <w:rPr>
          <w:rFonts w:ascii="Times New Roman" w:hAnsi="Times New Roman" w:cs="Times New Roman"/>
          <w:color w:val="000000"/>
          <w:szCs w:val="24"/>
        </w:rPr>
        <w:t xml:space="preserve"> классов сдавали экзамены в рамках государственной итоговой аттестации. 100% - получили аттестаты. Среди них Наумов Павел </w:t>
      </w:r>
      <w:r>
        <w:rPr>
          <w:rFonts w:ascii="Times New Roman" w:hAnsi="Times New Roman" w:cs="Times New Roman"/>
          <w:szCs w:val="24"/>
        </w:rPr>
        <w:t xml:space="preserve">получил аттестат особого образца. </w:t>
      </w:r>
    </w:p>
    <w:p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Выпускники 11 классов сдавали </w:t>
      </w:r>
      <w:r>
        <w:rPr>
          <w:rFonts w:ascii="Times New Roman" w:hAnsi="Times New Roman" w:cs="Times New Roman"/>
          <w:b/>
          <w:szCs w:val="24"/>
        </w:rPr>
        <w:t>обязательные экзамены по русскому языку и математике</w:t>
      </w:r>
      <w:r>
        <w:rPr>
          <w:rFonts w:ascii="Times New Roman" w:hAnsi="Times New Roman" w:cs="Times New Roman"/>
          <w:szCs w:val="24"/>
        </w:rPr>
        <w:t xml:space="preserve"> по технологии ЕГЭ и получили следующие результаты:</w:t>
      </w:r>
    </w:p>
    <w:p>
      <w:pPr>
        <w:pStyle w:val="13"/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</w:p>
    <w:p>
      <w:pPr>
        <w:pStyle w:val="13"/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Математика (базовый уровень)</w:t>
      </w:r>
    </w:p>
    <w:p>
      <w:pPr>
        <w:pStyle w:val="1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Уровень обученности   составил 100 %.</w:t>
      </w:r>
    </w:p>
    <w:p>
      <w:pPr>
        <w:pStyle w:val="1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Качество обученности составило   100 %. Средний балл составил -5.</w:t>
      </w:r>
    </w:p>
    <w:p>
      <w:pPr>
        <w:pStyle w:val="13"/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сравнении с прошлым учебным годом </w:t>
      </w:r>
      <w:r>
        <w:rPr>
          <w:rFonts w:ascii="Times New Roman" w:hAnsi="Times New Roman"/>
          <w:b/>
          <w:sz w:val="24"/>
          <w:szCs w:val="24"/>
        </w:rPr>
        <w:t>мы наблюдаем стабильность.</w:t>
      </w:r>
    </w:p>
    <w:p>
      <w:pPr>
        <w:spacing w:after="0" w:line="240" w:lineRule="auto"/>
        <w:jc w:val="both"/>
        <w:rPr>
          <w:rFonts w:ascii="Times New Roman" w:hAnsi="Times New Roman" w:cs="Times New Roman"/>
          <w:i/>
          <w:szCs w:val="24"/>
          <w:shd w:val="clear" w:color="auto" w:fill="FFFFFF"/>
        </w:rPr>
      </w:pPr>
    </w:p>
    <w:p>
      <w:pPr>
        <w:spacing w:after="0" w:line="240" w:lineRule="auto"/>
        <w:jc w:val="both"/>
        <w:rPr>
          <w:rFonts w:ascii="Times New Roman" w:hAnsi="Times New Roman" w:cs="Times New Roman"/>
          <w:b/>
          <w:i/>
          <w:szCs w:val="24"/>
        </w:rPr>
      </w:pPr>
      <w:r>
        <w:rPr>
          <w:rFonts w:ascii="Times New Roman" w:hAnsi="Times New Roman" w:cs="Times New Roman"/>
          <w:b/>
          <w:szCs w:val="24"/>
        </w:rPr>
        <w:t>Математика (профильный уровень)</w:t>
      </w:r>
    </w:p>
    <w:p>
      <w:pPr>
        <w:pStyle w:val="13"/>
        <w:spacing w:after="0" w:line="240" w:lineRule="auto"/>
        <w:ind w:left="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Качество обученности (33 чел из 39 </w:t>
      </w:r>
      <w:proofErr w:type="gramStart"/>
      <w:r>
        <w:rPr>
          <w:rFonts w:ascii="Times New Roman" w:hAnsi="Times New Roman"/>
          <w:sz w:val="24"/>
          <w:szCs w:val="24"/>
        </w:rPr>
        <w:t xml:space="preserve">чел)   </w:t>
      </w:r>
      <w:proofErr w:type="gramEnd"/>
      <w:r>
        <w:rPr>
          <w:rFonts w:ascii="Times New Roman" w:hAnsi="Times New Roman"/>
          <w:sz w:val="24"/>
          <w:szCs w:val="24"/>
        </w:rPr>
        <w:t xml:space="preserve">  составило 73 %, что </w:t>
      </w:r>
      <w:r>
        <w:rPr>
          <w:rFonts w:ascii="Times New Roman" w:hAnsi="Times New Roman"/>
          <w:b/>
          <w:sz w:val="24"/>
          <w:szCs w:val="24"/>
        </w:rPr>
        <w:t>на 4</w:t>
      </w:r>
      <w:r>
        <w:rPr>
          <w:rFonts w:ascii="Times New Roman" w:hAnsi="Times New Roman"/>
          <w:sz w:val="24"/>
          <w:szCs w:val="24"/>
        </w:rPr>
        <w:t xml:space="preserve">  %</w:t>
      </w:r>
      <w:r>
        <w:rPr>
          <w:rFonts w:ascii="Times New Roman" w:hAnsi="Times New Roman"/>
          <w:b/>
          <w:sz w:val="24"/>
          <w:szCs w:val="24"/>
        </w:rPr>
        <w:t xml:space="preserve"> выше 2018</w:t>
      </w:r>
      <w:r>
        <w:rPr>
          <w:rFonts w:ascii="Times New Roman" w:hAnsi="Times New Roman"/>
          <w:sz w:val="24"/>
          <w:szCs w:val="24"/>
        </w:rPr>
        <w:t xml:space="preserve"> года Средний балл по корпусу  составил -55, </w:t>
      </w:r>
      <w:r>
        <w:rPr>
          <w:rFonts w:ascii="Times New Roman" w:hAnsi="Times New Roman"/>
          <w:b/>
          <w:sz w:val="24"/>
          <w:szCs w:val="24"/>
        </w:rPr>
        <w:t>что на 1,8 балла выше</w:t>
      </w:r>
      <w:r>
        <w:rPr>
          <w:rFonts w:ascii="Times New Roman" w:hAnsi="Times New Roman"/>
          <w:sz w:val="24"/>
          <w:szCs w:val="24"/>
        </w:rPr>
        <w:t xml:space="preserve"> 2018 года.</w:t>
      </w:r>
      <w:r>
        <w:rPr>
          <w:rFonts w:ascii="Times New Roman" w:hAnsi="Times New Roman"/>
          <w:color w:val="000000"/>
          <w:sz w:val="24"/>
          <w:szCs w:val="24"/>
        </w:rPr>
        <w:t xml:space="preserve"> Максимальный балл - 76 набрала Макаренко Софья.</w:t>
      </w:r>
    </w:p>
    <w:p>
      <w:pPr>
        <w:pStyle w:val="13"/>
        <w:spacing w:after="0" w:line="240" w:lineRule="auto"/>
        <w:ind w:left="0"/>
        <w:jc w:val="both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>Русский язык</w:t>
      </w:r>
    </w:p>
    <w:p>
      <w:pPr>
        <w:pStyle w:val="13"/>
        <w:spacing w:after="0" w:line="240" w:lineRule="auto"/>
        <w:ind w:left="0"/>
        <w:jc w:val="both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Качество обученности составило </w:t>
      </w:r>
      <w:r>
        <w:rPr>
          <w:rFonts w:ascii="Times New Roman" w:hAnsi="Times New Roman"/>
          <w:b/>
          <w:color w:val="000000"/>
          <w:sz w:val="24"/>
          <w:szCs w:val="24"/>
        </w:rPr>
        <w:t xml:space="preserve">95 </w:t>
      </w:r>
      <w:r>
        <w:rPr>
          <w:rFonts w:ascii="Times New Roman" w:hAnsi="Times New Roman"/>
          <w:color w:val="000000"/>
          <w:sz w:val="24"/>
          <w:szCs w:val="24"/>
        </w:rPr>
        <w:t xml:space="preserve">%, что </w:t>
      </w:r>
      <w:r>
        <w:rPr>
          <w:rFonts w:ascii="Times New Roman" w:hAnsi="Times New Roman"/>
          <w:b/>
          <w:color w:val="000000"/>
          <w:sz w:val="24"/>
          <w:szCs w:val="24"/>
        </w:rPr>
        <w:t xml:space="preserve">на 4 % выше </w:t>
      </w:r>
      <w:r>
        <w:rPr>
          <w:rFonts w:ascii="Times New Roman" w:hAnsi="Times New Roman"/>
          <w:b/>
          <w:sz w:val="24"/>
          <w:szCs w:val="24"/>
        </w:rPr>
        <w:t>2018</w:t>
      </w:r>
      <w:r>
        <w:rPr>
          <w:rFonts w:ascii="Times New Roman" w:hAnsi="Times New Roman"/>
          <w:color w:val="000000"/>
          <w:sz w:val="24"/>
          <w:szCs w:val="24"/>
        </w:rPr>
        <w:t xml:space="preserve"> года</w:t>
      </w:r>
      <w:r>
        <w:rPr>
          <w:rFonts w:ascii="Times New Roman" w:hAnsi="Times New Roman"/>
          <w:b/>
          <w:color w:val="000000"/>
          <w:sz w:val="24"/>
          <w:szCs w:val="24"/>
        </w:rPr>
        <w:t>.</w:t>
      </w:r>
    </w:p>
    <w:p>
      <w:pPr>
        <w:widowControl w:val="0"/>
        <w:tabs>
          <w:tab w:val="left" w:pos="720"/>
        </w:tabs>
        <w:autoSpaceDE w:val="0"/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По результатам сдачи ЕГЭ 2019 по русскому языку средний балл по КК составил 77.</w:t>
      </w:r>
    </w:p>
    <w:p>
      <w:pPr>
        <w:widowControl w:val="0"/>
        <w:tabs>
          <w:tab w:val="left" w:pos="720"/>
        </w:tabs>
        <w:autoSpaceDE w:val="0"/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 В сравнении с прошлым учебным годом на 1 балл ниже.</w:t>
      </w:r>
    </w:p>
    <w:p>
      <w:pPr>
        <w:widowControl w:val="0"/>
        <w:tabs>
          <w:tab w:val="left" w:pos="720"/>
        </w:tabs>
        <w:autoSpaceDE w:val="0"/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proofErr w:type="spellStart"/>
      <w:r>
        <w:rPr>
          <w:rFonts w:ascii="Times New Roman" w:hAnsi="Times New Roman" w:cs="Times New Roman"/>
          <w:szCs w:val="24"/>
        </w:rPr>
        <w:t>Кадников</w:t>
      </w:r>
      <w:proofErr w:type="spellEnd"/>
      <w:r>
        <w:rPr>
          <w:rFonts w:ascii="Times New Roman" w:hAnsi="Times New Roman" w:cs="Times New Roman"/>
          <w:szCs w:val="24"/>
        </w:rPr>
        <w:t xml:space="preserve"> Андрей набрал 94 балла</w:t>
      </w:r>
      <w:r>
        <w:rPr>
          <w:rFonts w:ascii="Times New Roman" w:hAnsi="Times New Roman" w:cs="Times New Roman"/>
          <w:color w:val="FF0000"/>
          <w:szCs w:val="24"/>
        </w:rPr>
        <w:t>.</w:t>
      </w:r>
      <w:r>
        <w:rPr>
          <w:rFonts w:ascii="Times New Roman" w:hAnsi="Times New Roman" w:cs="Times New Roman"/>
          <w:szCs w:val="24"/>
        </w:rPr>
        <w:t xml:space="preserve"> </w:t>
      </w:r>
    </w:p>
    <w:p>
      <w:pPr>
        <w:widowControl w:val="0"/>
        <w:tabs>
          <w:tab w:val="left" w:pos="720"/>
        </w:tabs>
        <w:autoSpaceDE w:val="0"/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От 80 баллов до 94 набрали 11 человек. (28%.)</w:t>
      </w:r>
    </w:p>
    <w:p>
      <w:pPr>
        <w:pStyle w:val="14"/>
        <w:widowControl w:val="0"/>
        <w:jc w:val="both"/>
        <w:rPr>
          <w:rFonts w:ascii="Times New Roman" w:eastAsia="Calibri" w:hAnsi="Times New Roman" w:cs="Times New Roman"/>
          <w:b/>
          <w:color w:val="FF0000"/>
          <w:szCs w:val="24"/>
          <w:lang w:eastAsia="en-US"/>
        </w:rPr>
      </w:pPr>
    </w:p>
    <w:p>
      <w:pPr>
        <w:pStyle w:val="14"/>
        <w:widowControl w:val="0"/>
        <w:jc w:val="both"/>
        <w:rPr>
          <w:rFonts w:ascii="Times New Roman" w:eastAsia="Calibri" w:hAnsi="Times New Roman" w:cs="Times New Roman"/>
          <w:szCs w:val="24"/>
          <w:lang w:eastAsia="en-US"/>
        </w:rPr>
      </w:pPr>
      <w:r>
        <w:rPr>
          <w:rFonts w:ascii="Times New Roman" w:eastAsia="Calibri" w:hAnsi="Times New Roman" w:cs="Times New Roman"/>
          <w:szCs w:val="24"/>
          <w:lang w:eastAsia="en-US"/>
        </w:rPr>
        <w:t xml:space="preserve">Результат- 100% успеваемость кадет. </w:t>
      </w:r>
    </w:p>
    <w:p>
      <w:pPr>
        <w:widowControl w:val="0"/>
        <w:tabs>
          <w:tab w:val="left" w:pos="720"/>
        </w:tabs>
        <w:autoSpaceDE w:val="0"/>
        <w:spacing w:after="0" w:line="240" w:lineRule="auto"/>
        <w:jc w:val="both"/>
        <w:rPr>
          <w:rFonts w:ascii="Times New Roman" w:hAnsi="Times New Roman" w:cs="Times New Roman"/>
          <w:color w:val="000000"/>
          <w:szCs w:val="24"/>
        </w:rPr>
      </w:pPr>
    </w:p>
    <w:p>
      <w:pPr>
        <w:spacing w:after="0" w:line="240" w:lineRule="auto"/>
        <w:jc w:val="both"/>
        <w:rPr>
          <w:rFonts w:ascii="Times New Roman" w:hAnsi="Times New Roman" w:cs="Times New Roman"/>
          <w:b/>
          <w:szCs w:val="24"/>
        </w:rPr>
      </w:pPr>
      <w:r>
        <w:rPr>
          <w:rFonts w:ascii="Times New Roman" w:hAnsi="Times New Roman" w:cs="Times New Roman"/>
          <w:b/>
          <w:szCs w:val="24"/>
        </w:rPr>
        <w:t>Средний балл ЕГЭ в 2019 году (основные предметы)</w:t>
      </w:r>
    </w:p>
    <w:p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                                                              РФ      РО        КК</w:t>
      </w:r>
    </w:p>
    <w:p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Математика (базовый </w:t>
      </w:r>
      <w:proofErr w:type="gramStart"/>
      <w:r>
        <w:rPr>
          <w:rFonts w:ascii="Times New Roman" w:hAnsi="Times New Roman" w:cs="Times New Roman"/>
          <w:szCs w:val="24"/>
        </w:rPr>
        <w:t xml:space="preserve">уровень)   </w:t>
      </w:r>
      <w:proofErr w:type="gramEnd"/>
      <w:r>
        <w:rPr>
          <w:rFonts w:ascii="Times New Roman" w:hAnsi="Times New Roman" w:cs="Times New Roman"/>
          <w:szCs w:val="24"/>
        </w:rPr>
        <w:t xml:space="preserve">      4,1</w:t>
      </w:r>
      <w:r>
        <w:rPr>
          <w:rFonts w:ascii="Times New Roman" w:hAnsi="Times New Roman" w:cs="Times New Roman"/>
          <w:color w:val="FF0000"/>
          <w:szCs w:val="24"/>
        </w:rPr>
        <w:t xml:space="preserve">         </w:t>
      </w:r>
      <w:r>
        <w:rPr>
          <w:rFonts w:ascii="Times New Roman" w:hAnsi="Times New Roman" w:cs="Times New Roman"/>
          <w:szCs w:val="24"/>
        </w:rPr>
        <w:t>4            5</w:t>
      </w:r>
    </w:p>
    <w:p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Математика (профильный уровень) 56,5</w:t>
      </w:r>
      <w:r>
        <w:rPr>
          <w:rFonts w:ascii="Times New Roman" w:hAnsi="Times New Roman" w:cs="Times New Roman"/>
          <w:color w:val="FF0000"/>
          <w:szCs w:val="24"/>
        </w:rPr>
        <w:t xml:space="preserve">     </w:t>
      </w:r>
      <w:r>
        <w:rPr>
          <w:rFonts w:ascii="Times New Roman" w:hAnsi="Times New Roman" w:cs="Times New Roman"/>
          <w:szCs w:val="24"/>
        </w:rPr>
        <w:t>55          55</w:t>
      </w:r>
    </w:p>
    <w:p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Русский язык                                       69,5</w:t>
      </w:r>
      <w:r>
        <w:rPr>
          <w:rFonts w:ascii="Times New Roman" w:hAnsi="Times New Roman" w:cs="Times New Roman"/>
          <w:color w:val="FF0000"/>
          <w:szCs w:val="24"/>
        </w:rPr>
        <w:t xml:space="preserve">     </w:t>
      </w:r>
      <w:r>
        <w:rPr>
          <w:rFonts w:ascii="Times New Roman" w:hAnsi="Times New Roman" w:cs="Times New Roman"/>
          <w:szCs w:val="24"/>
        </w:rPr>
        <w:t>68          77</w:t>
      </w:r>
    </w:p>
    <w:p>
      <w:pPr>
        <w:spacing w:after="0" w:line="240" w:lineRule="auto"/>
        <w:jc w:val="both"/>
        <w:rPr>
          <w:rFonts w:ascii="Times New Roman" w:hAnsi="Times New Roman" w:cs="Times New Roman"/>
          <w:b/>
          <w:szCs w:val="24"/>
        </w:rPr>
      </w:pPr>
    </w:p>
    <w:p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>
      <w:pPr>
        <w:pStyle w:val="ab"/>
        <w:shd w:val="clear" w:color="auto" w:fill="FFFFFF"/>
        <w:spacing w:before="0" w:beforeAutospacing="0" w:after="0" w:afterAutospacing="0"/>
        <w:jc w:val="both"/>
        <w:textAlignment w:val="baseline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Средний балл на Едином государственном экзамене (ЕГЭ) по основным предметам в 2019 году в кадетском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корпусе  выше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показателей по РО, что  </w:t>
      </w:r>
      <w:r>
        <w:rPr>
          <w:rFonts w:ascii="Times New Roman" w:hAnsi="Times New Roman" w:cs="Times New Roman"/>
          <w:sz w:val="24"/>
          <w:szCs w:val="24"/>
        </w:rPr>
        <w:t>свидетельствует о качественной  подготовке педагогами выпускников кадетского корпуса к сдаче ГИА по технологии ЕГЭ.</w:t>
      </w:r>
    </w:p>
    <w:p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>
      <w:pPr>
        <w:spacing w:after="0" w:line="240" w:lineRule="auto"/>
        <w:jc w:val="both"/>
        <w:rPr>
          <w:rFonts w:ascii="Times New Roman" w:hAnsi="Times New Roman" w:cs="Times New Roman"/>
          <w:color w:val="000000"/>
          <w:szCs w:val="24"/>
        </w:rPr>
      </w:pPr>
      <w:r>
        <w:rPr>
          <w:rFonts w:ascii="Times New Roman" w:hAnsi="Times New Roman" w:cs="Times New Roman"/>
          <w:b/>
          <w:bCs/>
          <w:color w:val="000000"/>
          <w:szCs w:val="24"/>
        </w:rPr>
        <w:t xml:space="preserve">Таким образом, анализ результатов государственной итоговой аттестации показал, что </w:t>
      </w:r>
    </w:p>
    <w:p>
      <w:pPr>
        <w:pStyle w:val="a6"/>
        <w:numPr>
          <w:ilvl w:val="0"/>
          <w:numId w:val="6"/>
        </w:numPr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zCs w:val="24"/>
        </w:rPr>
      </w:pPr>
      <w:r>
        <w:rPr>
          <w:rFonts w:ascii="Times New Roman" w:hAnsi="Times New Roman" w:cs="Times New Roman"/>
          <w:iCs/>
          <w:color w:val="000000"/>
          <w:szCs w:val="24"/>
        </w:rPr>
        <w:t>программный материал по всем предметам за курс среднего общего образования выпускниками усвоен на стандарт и выше;</w:t>
      </w:r>
    </w:p>
    <w:p>
      <w:pPr>
        <w:pStyle w:val="a6"/>
        <w:numPr>
          <w:ilvl w:val="0"/>
          <w:numId w:val="6"/>
        </w:numPr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zCs w:val="24"/>
        </w:rPr>
      </w:pPr>
      <w:r>
        <w:rPr>
          <w:rFonts w:ascii="Times New Roman" w:hAnsi="Times New Roman" w:cs="Times New Roman"/>
          <w:iCs/>
          <w:color w:val="000000"/>
          <w:szCs w:val="24"/>
        </w:rPr>
        <w:lastRenderedPageBreak/>
        <w:t xml:space="preserve">в корпусе используются современные формы обучения, аттестации, которые позволяют повысить </w:t>
      </w:r>
      <w:proofErr w:type="gramStart"/>
      <w:r>
        <w:rPr>
          <w:rFonts w:ascii="Times New Roman" w:hAnsi="Times New Roman" w:cs="Times New Roman"/>
          <w:iCs/>
          <w:color w:val="000000"/>
          <w:szCs w:val="24"/>
        </w:rPr>
        <w:t>качество  образования</w:t>
      </w:r>
      <w:proofErr w:type="gramEnd"/>
      <w:r>
        <w:rPr>
          <w:rFonts w:ascii="Times New Roman" w:hAnsi="Times New Roman" w:cs="Times New Roman"/>
          <w:iCs/>
          <w:color w:val="000000"/>
          <w:szCs w:val="24"/>
        </w:rPr>
        <w:t>, оценить знания выпускников корпуса объективно;</w:t>
      </w:r>
    </w:p>
    <w:p>
      <w:pPr>
        <w:pStyle w:val="a6"/>
        <w:numPr>
          <w:ilvl w:val="0"/>
          <w:numId w:val="6"/>
        </w:numPr>
        <w:spacing w:after="0" w:line="240" w:lineRule="auto"/>
        <w:ind w:left="0"/>
        <w:jc w:val="both"/>
        <w:rPr>
          <w:rFonts w:ascii="Times New Roman" w:hAnsi="Times New Roman" w:cs="Times New Roman"/>
          <w:szCs w:val="24"/>
        </w:rPr>
      </w:pPr>
      <w:proofErr w:type="gramStart"/>
      <w:r>
        <w:rPr>
          <w:rFonts w:ascii="Times New Roman" w:hAnsi="Times New Roman" w:cs="Times New Roman"/>
          <w:szCs w:val="24"/>
        </w:rPr>
        <w:t>отмечается  профессиональный</w:t>
      </w:r>
      <w:proofErr w:type="gramEnd"/>
      <w:r>
        <w:rPr>
          <w:rFonts w:ascii="Times New Roman" w:hAnsi="Times New Roman" w:cs="Times New Roman"/>
          <w:szCs w:val="24"/>
        </w:rPr>
        <w:t xml:space="preserve"> рост педагогов-предметников по подготовке </w:t>
      </w:r>
      <w:r>
        <w:rPr>
          <w:rFonts w:ascii="Times New Roman" w:hAnsi="Times New Roman" w:cs="Times New Roman"/>
          <w:iCs/>
          <w:color w:val="000000"/>
          <w:szCs w:val="24"/>
        </w:rPr>
        <w:t>выпускников к государственной итоговой аттестации</w:t>
      </w:r>
      <w:r>
        <w:rPr>
          <w:rFonts w:ascii="Times New Roman" w:hAnsi="Times New Roman" w:cs="Times New Roman"/>
          <w:szCs w:val="24"/>
        </w:rPr>
        <w:t xml:space="preserve"> в форме ЕГЭ</w:t>
      </w:r>
      <w:r>
        <w:rPr>
          <w:rFonts w:ascii="Times New Roman" w:hAnsi="Times New Roman" w:cs="Times New Roman"/>
          <w:iCs/>
          <w:color w:val="000000"/>
          <w:szCs w:val="24"/>
        </w:rPr>
        <w:t>;</w:t>
      </w:r>
      <w:r>
        <w:rPr>
          <w:rFonts w:ascii="Times New Roman" w:hAnsi="Times New Roman" w:cs="Times New Roman"/>
          <w:szCs w:val="24"/>
        </w:rPr>
        <w:t xml:space="preserve"> </w:t>
      </w:r>
    </w:p>
    <w:p>
      <w:pPr>
        <w:pStyle w:val="a6"/>
        <w:numPr>
          <w:ilvl w:val="0"/>
          <w:numId w:val="6"/>
        </w:numPr>
        <w:spacing w:after="0" w:line="240" w:lineRule="auto"/>
        <w:ind w:left="0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по процедуре проведения ЕГЭ, как и в прошлые годы, нет замечаний организаторам ЕГЭ (руководителям ППЭ, организаторам в аудиториях),</w:t>
      </w:r>
    </w:p>
    <w:p>
      <w:pPr>
        <w:pStyle w:val="a6"/>
        <w:numPr>
          <w:ilvl w:val="0"/>
          <w:numId w:val="6"/>
        </w:numPr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zCs w:val="24"/>
        </w:rPr>
      </w:pPr>
      <w:r>
        <w:rPr>
          <w:rFonts w:ascii="Times New Roman" w:hAnsi="Times New Roman" w:cs="Times New Roman"/>
          <w:szCs w:val="24"/>
        </w:rPr>
        <w:t xml:space="preserve">участники ЕГЭ непосредственно увидели   результаты работы независимой службы оценки освоения выпускниками образовательных программ. </w:t>
      </w:r>
    </w:p>
    <w:p>
      <w:pPr>
        <w:spacing w:after="0" w:line="240" w:lineRule="auto"/>
        <w:jc w:val="both"/>
        <w:rPr>
          <w:rFonts w:ascii="Times New Roman" w:hAnsi="Times New Roman" w:cs="Times New Roman"/>
          <w:color w:val="000000"/>
          <w:szCs w:val="24"/>
        </w:rPr>
      </w:pPr>
    </w:p>
    <w:p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Cs w:val="24"/>
        </w:rPr>
      </w:pPr>
      <w:r>
        <w:rPr>
          <w:rFonts w:ascii="Times New Roman" w:hAnsi="Times New Roman" w:cs="Times New Roman"/>
          <w:color w:val="000000"/>
          <w:szCs w:val="24"/>
        </w:rPr>
        <w:t xml:space="preserve">Одним из важнейших направлений деятельности кадетского корпуса является     выявление и поддержка одарённых детей. Работа по реализации </w:t>
      </w:r>
      <w:proofErr w:type="gramStart"/>
      <w:r>
        <w:rPr>
          <w:rFonts w:ascii="Times New Roman" w:hAnsi="Times New Roman" w:cs="Times New Roman"/>
          <w:b/>
          <w:color w:val="000000"/>
          <w:szCs w:val="24"/>
        </w:rPr>
        <w:t>программы  «</w:t>
      </w:r>
      <w:proofErr w:type="gramEnd"/>
      <w:r>
        <w:rPr>
          <w:rFonts w:ascii="Times New Roman" w:hAnsi="Times New Roman" w:cs="Times New Roman"/>
          <w:b/>
          <w:color w:val="000000"/>
          <w:szCs w:val="24"/>
        </w:rPr>
        <w:t>Одаренные дети»</w:t>
      </w:r>
      <w:r>
        <w:rPr>
          <w:rFonts w:ascii="Times New Roman" w:hAnsi="Times New Roman" w:cs="Times New Roman"/>
          <w:color w:val="000000"/>
          <w:szCs w:val="24"/>
        </w:rPr>
        <w:t xml:space="preserve"> </w:t>
      </w:r>
      <w:r>
        <w:rPr>
          <w:rFonts w:ascii="Times New Roman" w:hAnsi="Times New Roman" w:cs="Times New Roman"/>
          <w:b/>
          <w:color w:val="000000"/>
          <w:szCs w:val="24"/>
        </w:rPr>
        <w:t xml:space="preserve">на 2016-2019 </w:t>
      </w:r>
      <w:proofErr w:type="spellStart"/>
      <w:r>
        <w:rPr>
          <w:rFonts w:ascii="Times New Roman" w:hAnsi="Times New Roman" w:cs="Times New Roman"/>
          <w:b/>
          <w:color w:val="000000"/>
          <w:szCs w:val="24"/>
        </w:rPr>
        <w:t>г.г</w:t>
      </w:r>
      <w:proofErr w:type="spellEnd"/>
      <w:r>
        <w:rPr>
          <w:rFonts w:ascii="Times New Roman" w:hAnsi="Times New Roman" w:cs="Times New Roman"/>
          <w:color w:val="000000"/>
          <w:szCs w:val="24"/>
        </w:rPr>
        <w:t>. строилась исходя из анализа выявленных проблем, поставленных задач, имеющихся ресурсов.</w:t>
      </w:r>
    </w:p>
    <w:p>
      <w:pPr>
        <w:spacing w:after="0" w:line="240" w:lineRule="auto"/>
        <w:ind w:firstLine="540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   С целью формирования интереса кадет к обучению, выявления одаренных обучающихся, создания условий для их творческого роста и </w:t>
      </w:r>
      <w:proofErr w:type="gramStart"/>
      <w:r>
        <w:rPr>
          <w:rFonts w:ascii="Times New Roman" w:hAnsi="Times New Roman" w:cs="Times New Roman"/>
          <w:szCs w:val="24"/>
        </w:rPr>
        <w:t>самореализации  кадеты</w:t>
      </w:r>
      <w:proofErr w:type="gramEnd"/>
      <w:r>
        <w:rPr>
          <w:rFonts w:ascii="Times New Roman" w:hAnsi="Times New Roman" w:cs="Times New Roman"/>
          <w:szCs w:val="24"/>
        </w:rPr>
        <w:t xml:space="preserve"> привлекаются к участию в конкурсах, олимпиадах, научно-практических конференциях. </w:t>
      </w:r>
    </w:p>
    <w:p>
      <w:pPr>
        <w:spacing w:after="0" w:line="240" w:lineRule="auto"/>
        <w:ind w:firstLine="540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   С целью формирования интереса кадет к обучению, выявления одаренных обучающихся, создания условий для их творческого роста и </w:t>
      </w:r>
      <w:proofErr w:type="gramStart"/>
      <w:r>
        <w:rPr>
          <w:rFonts w:ascii="Times New Roman" w:hAnsi="Times New Roman" w:cs="Times New Roman"/>
          <w:szCs w:val="24"/>
        </w:rPr>
        <w:t>самореализации  они</w:t>
      </w:r>
      <w:proofErr w:type="gramEnd"/>
      <w:r>
        <w:rPr>
          <w:rFonts w:ascii="Times New Roman" w:hAnsi="Times New Roman" w:cs="Times New Roman"/>
          <w:szCs w:val="24"/>
        </w:rPr>
        <w:t xml:space="preserve"> привлекаются к участию в конкурсах, олимпиадах, научно-практических конференциях. </w:t>
      </w:r>
    </w:p>
    <w:p>
      <w:pPr>
        <w:pStyle w:val="ab"/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В 2019 году можно наблюдать расширение числа участников победителей предметных олимпиад, конкурсов и соревнований и, как следствие, высокие образовательные достижения. </w:t>
      </w:r>
    </w:p>
    <w:p>
      <w:pPr>
        <w:tabs>
          <w:tab w:val="left" w:pos="8222"/>
        </w:tabs>
        <w:spacing w:after="0" w:line="240" w:lineRule="auto"/>
        <w:ind w:firstLine="540"/>
        <w:jc w:val="both"/>
        <w:rPr>
          <w:rFonts w:ascii="Times New Roman" w:hAnsi="Times New Roman" w:cs="Times New Roman"/>
          <w:szCs w:val="24"/>
        </w:rPr>
      </w:pPr>
      <w:proofErr w:type="gramStart"/>
      <w:r>
        <w:rPr>
          <w:rFonts w:ascii="Times New Roman" w:hAnsi="Times New Roman" w:cs="Times New Roman"/>
          <w:szCs w:val="24"/>
        </w:rPr>
        <w:t>Отмечается  увеличение</w:t>
      </w:r>
      <w:proofErr w:type="gramEnd"/>
      <w:r>
        <w:rPr>
          <w:rFonts w:ascii="Times New Roman" w:hAnsi="Times New Roman" w:cs="Times New Roman"/>
          <w:szCs w:val="24"/>
        </w:rPr>
        <w:t xml:space="preserve"> интереса кадет к занятиям исследовательской деятельности, возрастает качество выполняемых работ.    Совершенствуется система работы </w:t>
      </w:r>
      <w:proofErr w:type="gramStart"/>
      <w:r>
        <w:rPr>
          <w:rFonts w:ascii="Times New Roman" w:hAnsi="Times New Roman" w:cs="Times New Roman"/>
          <w:szCs w:val="24"/>
        </w:rPr>
        <w:t>учителей  по</w:t>
      </w:r>
      <w:proofErr w:type="gramEnd"/>
      <w:r>
        <w:rPr>
          <w:rFonts w:ascii="Times New Roman" w:hAnsi="Times New Roman" w:cs="Times New Roman"/>
          <w:szCs w:val="24"/>
        </w:rPr>
        <w:t xml:space="preserve"> подготовке учащихся к олимпиадам и конкурсам.  </w:t>
      </w:r>
    </w:p>
    <w:p>
      <w:pPr>
        <w:spacing w:after="0" w:line="240" w:lineRule="auto"/>
        <w:jc w:val="both"/>
        <w:rPr>
          <w:rFonts w:ascii="Times New Roman" w:hAnsi="Times New Roman" w:cs="Times New Roman"/>
          <w:i/>
          <w:szCs w:val="24"/>
        </w:rPr>
      </w:pPr>
      <w:r>
        <w:rPr>
          <w:rFonts w:ascii="Times New Roman" w:hAnsi="Times New Roman" w:cs="Times New Roman"/>
          <w:b/>
          <w:i/>
          <w:szCs w:val="24"/>
        </w:rPr>
        <w:t xml:space="preserve">        Победителями и призерами</w:t>
      </w:r>
      <w:r>
        <w:rPr>
          <w:rFonts w:ascii="Times New Roman" w:hAnsi="Times New Roman" w:cs="Times New Roman"/>
          <w:i/>
          <w:szCs w:val="24"/>
        </w:rPr>
        <w:t xml:space="preserve"> наши кадеты стали </w:t>
      </w:r>
      <w:r>
        <w:rPr>
          <w:rFonts w:ascii="Times New Roman" w:hAnsi="Times New Roman" w:cs="Times New Roman"/>
          <w:b/>
          <w:i/>
          <w:szCs w:val="24"/>
        </w:rPr>
        <w:t>в 53 международном, 12 российских, 6 региональных конкурса</w:t>
      </w:r>
      <w:r>
        <w:rPr>
          <w:rFonts w:ascii="Times New Roman" w:hAnsi="Times New Roman" w:cs="Times New Roman"/>
          <w:i/>
          <w:szCs w:val="24"/>
        </w:rPr>
        <w:t xml:space="preserve">х </w:t>
      </w:r>
    </w:p>
    <w:p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MS Mincho" w:hAnsi="Times New Roman" w:cs="Times New Roman"/>
          <w:b/>
          <w:color w:val="000000"/>
          <w:szCs w:val="24"/>
          <w:lang w:eastAsia="ja-JP"/>
        </w:rPr>
      </w:pPr>
      <w:r>
        <w:rPr>
          <w:rFonts w:ascii="Times New Roman" w:eastAsia="MS Mincho" w:hAnsi="Times New Roman" w:cs="Times New Roman"/>
          <w:b/>
          <w:color w:val="000000"/>
          <w:szCs w:val="24"/>
          <w:lang w:eastAsia="ja-JP"/>
        </w:rPr>
        <w:t>Победителей:</w:t>
      </w:r>
    </w:p>
    <w:p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Международного уровня – 35</w:t>
      </w:r>
    </w:p>
    <w:p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Федерального уровня – 14</w:t>
      </w:r>
    </w:p>
    <w:p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Регионального уровня - 7</w:t>
      </w:r>
    </w:p>
    <w:p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MS Mincho" w:hAnsi="Times New Roman" w:cs="Times New Roman"/>
          <w:b/>
          <w:color w:val="000000"/>
          <w:szCs w:val="24"/>
          <w:lang w:eastAsia="ja-JP"/>
        </w:rPr>
      </w:pPr>
      <w:r>
        <w:rPr>
          <w:rFonts w:ascii="Times New Roman" w:eastAsia="MS Mincho" w:hAnsi="Times New Roman" w:cs="Times New Roman"/>
          <w:b/>
          <w:color w:val="000000"/>
          <w:szCs w:val="24"/>
          <w:lang w:eastAsia="ja-JP"/>
        </w:rPr>
        <w:t>Призеров:</w:t>
      </w:r>
    </w:p>
    <w:p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Международного уровня – 176</w:t>
      </w:r>
    </w:p>
    <w:p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Федерального уровня – 28</w:t>
      </w:r>
    </w:p>
    <w:p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Регионального уровня - 11</w:t>
      </w:r>
    </w:p>
    <w:p>
      <w:pPr>
        <w:spacing w:after="0" w:line="240" w:lineRule="auto"/>
        <w:jc w:val="both"/>
        <w:rPr>
          <w:rFonts w:ascii="Times New Roman" w:hAnsi="Times New Roman" w:cs="Times New Roman"/>
          <w:spacing w:val="-1"/>
          <w:szCs w:val="24"/>
        </w:rPr>
      </w:pPr>
    </w:p>
    <w:p>
      <w:pPr>
        <w:spacing w:after="0" w:line="240" w:lineRule="auto"/>
        <w:jc w:val="both"/>
        <w:rPr>
          <w:rFonts w:ascii="Times New Roman" w:hAnsi="Times New Roman" w:cs="Times New Roman"/>
          <w:bCs/>
          <w:szCs w:val="24"/>
        </w:rPr>
      </w:pPr>
      <w:r>
        <w:rPr>
          <w:rFonts w:ascii="Times New Roman" w:hAnsi="Times New Roman" w:cs="Times New Roman"/>
          <w:bCs/>
          <w:szCs w:val="24"/>
        </w:rPr>
        <w:t xml:space="preserve">С 1 ноября по 4 </w:t>
      </w:r>
      <w:proofErr w:type="gramStart"/>
      <w:r>
        <w:rPr>
          <w:rFonts w:ascii="Times New Roman" w:hAnsi="Times New Roman" w:cs="Times New Roman"/>
          <w:bCs/>
          <w:szCs w:val="24"/>
        </w:rPr>
        <w:t>ноября  2019</w:t>
      </w:r>
      <w:proofErr w:type="gramEnd"/>
      <w:r>
        <w:rPr>
          <w:rFonts w:ascii="Times New Roman" w:hAnsi="Times New Roman" w:cs="Times New Roman"/>
          <w:bCs/>
          <w:szCs w:val="24"/>
        </w:rPr>
        <w:t xml:space="preserve"> года проходила </w:t>
      </w:r>
      <w:r>
        <w:rPr>
          <w:rFonts w:ascii="Times New Roman" w:hAnsi="Times New Roman" w:cs="Times New Roman"/>
          <w:b/>
          <w:bCs/>
          <w:szCs w:val="24"/>
        </w:rPr>
        <w:t>Международная акция «Большой этнографический диктант»</w:t>
      </w:r>
      <w:r>
        <w:rPr>
          <w:rFonts w:ascii="Times New Roman" w:hAnsi="Times New Roman" w:cs="Times New Roman"/>
          <w:bCs/>
          <w:szCs w:val="24"/>
        </w:rPr>
        <w:t xml:space="preserve"> – культурно-просветительское мероприятие, которое позволяет оценить знания населения о народах, проживающих в России, и общий уровень этнокультурной грамотности.</w:t>
      </w:r>
    </w:p>
    <w:p>
      <w:pPr>
        <w:pStyle w:val="ab"/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Мероприятие состоялось одновременно во всех регионах страны по местному времени регионов, участники диктанта получили одинаковые по уровню сложности задания, которые нужно было выполнить в определенный промежуток времени.</w:t>
      </w:r>
    </w:p>
    <w:p>
      <w:pPr>
        <w:spacing w:after="0" w:line="240" w:lineRule="auto"/>
        <w:jc w:val="both"/>
        <w:rPr>
          <w:rStyle w:val="apple-converted-space"/>
          <w:rFonts w:ascii="Times New Roman" w:hAnsi="Times New Roman" w:cs="Times New Roman"/>
          <w:b/>
          <w:szCs w:val="24"/>
        </w:rPr>
      </w:pPr>
      <w:r>
        <w:rPr>
          <w:rFonts w:ascii="Times New Roman" w:hAnsi="Times New Roman" w:cs="Times New Roman"/>
          <w:bCs/>
          <w:szCs w:val="24"/>
        </w:rPr>
        <w:t xml:space="preserve">1 ноября в 11 часов на региональной площадке «Государственное бюджетное профессиональное образовательное учреждение Ростовской области «Белокалитвинский </w:t>
      </w:r>
      <w:proofErr w:type="spellStart"/>
      <w:r>
        <w:rPr>
          <w:rFonts w:ascii="Times New Roman" w:hAnsi="Times New Roman" w:cs="Times New Roman"/>
          <w:bCs/>
          <w:szCs w:val="24"/>
        </w:rPr>
        <w:t>гуманитарноиндустриальный</w:t>
      </w:r>
      <w:proofErr w:type="spellEnd"/>
      <w:r>
        <w:rPr>
          <w:rFonts w:ascii="Times New Roman" w:hAnsi="Times New Roman" w:cs="Times New Roman"/>
          <w:bCs/>
          <w:szCs w:val="24"/>
        </w:rPr>
        <w:t xml:space="preserve"> техникум»</w:t>
      </w:r>
      <w:r>
        <w:rPr>
          <w:rStyle w:val="apple-converted-space"/>
          <w:rFonts w:ascii="Times New Roman" w:hAnsi="Times New Roman" w:cs="Times New Roman"/>
          <w:szCs w:val="24"/>
        </w:rPr>
        <w:t xml:space="preserve">» в написании Диктанта </w:t>
      </w:r>
      <w:r>
        <w:rPr>
          <w:rStyle w:val="apple-converted-space"/>
          <w:rFonts w:ascii="Times New Roman" w:hAnsi="Times New Roman" w:cs="Times New Roman"/>
          <w:b/>
          <w:szCs w:val="24"/>
        </w:rPr>
        <w:t xml:space="preserve">в очном режиме приняли участие 70 кадет </w:t>
      </w:r>
    </w:p>
    <w:p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Style w:val="apple-converted-space"/>
          <w:rFonts w:ascii="Times New Roman" w:hAnsi="Times New Roman" w:cs="Times New Roman"/>
          <w:szCs w:val="24"/>
        </w:rPr>
        <w:t>В онлайн – диктанте всего приняло участие 113 кадет.</w:t>
      </w:r>
    </w:p>
    <w:p>
      <w:pPr>
        <w:spacing w:after="0" w:line="240" w:lineRule="auto"/>
        <w:jc w:val="both"/>
        <w:rPr>
          <w:rFonts w:ascii="Times New Roman" w:hAnsi="Times New Roman" w:cs="Times New Roman"/>
          <w:b/>
          <w:szCs w:val="24"/>
        </w:rPr>
      </w:pPr>
      <w:r>
        <w:rPr>
          <w:rFonts w:ascii="Times New Roman" w:hAnsi="Times New Roman" w:cs="Times New Roman"/>
          <w:szCs w:val="24"/>
        </w:rPr>
        <w:t xml:space="preserve">С 28.10.2019 по 10.12.2019 в кадетском корпусе прошел </w:t>
      </w:r>
      <w:r>
        <w:rPr>
          <w:rFonts w:ascii="Times New Roman" w:hAnsi="Times New Roman" w:cs="Times New Roman"/>
          <w:b/>
          <w:szCs w:val="24"/>
        </w:rPr>
        <w:t>Единый урок по безопасности в сети «Интернет»</w:t>
      </w:r>
      <w:r>
        <w:rPr>
          <w:rFonts w:ascii="Times New Roman" w:hAnsi="Times New Roman" w:cs="Times New Roman"/>
          <w:szCs w:val="24"/>
        </w:rPr>
        <w:t xml:space="preserve"> в соответствии с решениями парламентских слушаний «Актуальные вопросы обеспечения безопасности и развития детей в информационном пространстве», прошедшими 17 апреля 2017 года в Совете Федерации, и планом мероприятий по реализации Концепции </w:t>
      </w:r>
      <w:r>
        <w:rPr>
          <w:rFonts w:ascii="Times New Roman" w:hAnsi="Times New Roman" w:cs="Times New Roman"/>
          <w:szCs w:val="24"/>
        </w:rPr>
        <w:lastRenderedPageBreak/>
        <w:t xml:space="preserve">информационной безопасности детей на 2018-2020 годы, утверждённым приказом </w:t>
      </w:r>
      <w:proofErr w:type="spellStart"/>
      <w:r>
        <w:rPr>
          <w:rFonts w:ascii="Times New Roman" w:hAnsi="Times New Roman" w:cs="Times New Roman"/>
          <w:szCs w:val="24"/>
        </w:rPr>
        <w:t>Минкомсвязи</w:t>
      </w:r>
      <w:proofErr w:type="spellEnd"/>
      <w:r>
        <w:rPr>
          <w:rFonts w:ascii="Times New Roman" w:hAnsi="Times New Roman" w:cs="Times New Roman"/>
          <w:szCs w:val="24"/>
        </w:rPr>
        <w:t xml:space="preserve"> России №88 от 27.02.2018</w:t>
      </w:r>
    </w:p>
    <w:p>
      <w:pPr>
        <w:pStyle w:val="ab"/>
        <w:shd w:val="clear" w:color="auto" w:fill="FFFFFF"/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Единый урок представляет собой цикл мероприятий для обучающихся, направленных на повышение уровня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кибербезопасности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и цифровой грамотности, а также на обеспечение внимания родительской и педагогической общественности к проблеме обеспечения безопасности и развития детей в информационном пространстве.</w:t>
      </w:r>
    </w:p>
    <w:p>
      <w:pPr>
        <w:pStyle w:val="ab"/>
        <w:shd w:val="clear" w:color="auto" w:fill="FFFFFF"/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рамках Единого урока в кадетском корпусе прошли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следующие мероприятия:</w:t>
      </w:r>
    </w:p>
    <w:p>
      <w:pPr>
        <w:pStyle w:val="ab"/>
        <w:numPr>
          <w:ilvl w:val="0"/>
          <w:numId w:val="35"/>
        </w:numPr>
        <w:shd w:val="clear" w:color="auto" w:fill="FFFFFF"/>
        <w:spacing w:before="0" w:beforeAutospacing="0" w:after="0" w:afterAutospacing="0"/>
        <w:ind w:left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тематические уроки и классные часы,</w:t>
      </w:r>
    </w:p>
    <w:p>
      <w:pPr>
        <w:pStyle w:val="ab"/>
        <w:numPr>
          <w:ilvl w:val="0"/>
          <w:numId w:val="35"/>
        </w:numPr>
        <w:shd w:val="clear" w:color="auto" w:fill="FFFFFF"/>
        <w:spacing w:before="0" w:beforeAutospacing="0" w:after="0" w:afterAutospacing="0"/>
        <w:ind w:left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видеопросмотры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«Безопасность в сети Интернет», на сайте </w:t>
      </w:r>
      <w:hyperlink r:id="rId9" w:history="1">
        <w:r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www</w:t>
        </w:r>
        <w:r>
          <w:rPr>
            <w:rStyle w:val="a3"/>
            <w:rFonts w:ascii="Times New Roman" w:hAnsi="Times New Roman" w:cs="Times New Roman"/>
            <w:sz w:val="24"/>
            <w:szCs w:val="24"/>
          </w:rPr>
          <w:t>.</w:t>
        </w:r>
        <w:proofErr w:type="spellStart"/>
        <w:r>
          <w:rPr>
            <w:rStyle w:val="a3"/>
            <w:rFonts w:ascii="Times New Roman" w:hAnsi="Times New Roman" w:cs="Times New Roman"/>
            <w:sz w:val="24"/>
            <w:szCs w:val="24"/>
          </w:rPr>
          <w:t>единыйурок.рф</w:t>
        </w:r>
        <w:proofErr w:type="spellEnd"/>
      </w:hyperlink>
      <w:r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>
      <w:pPr>
        <w:pStyle w:val="ab"/>
        <w:numPr>
          <w:ilvl w:val="0"/>
          <w:numId w:val="35"/>
        </w:numPr>
        <w:shd w:val="clear" w:color="auto" w:fill="FFFFFF"/>
        <w:spacing w:before="0" w:beforeAutospacing="0" w:after="0" w:afterAutospacing="0"/>
        <w:ind w:left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участие во Всероссийских олимпиадах, чемпионатах,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квестах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по информационной безопасности в сети «Интернет».  </w:t>
      </w:r>
    </w:p>
    <w:p>
      <w:pPr>
        <w:pStyle w:val="ab"/>
        <w:shd w:val="clear" w:color="auto" w:fill="FFFFFF"/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>
      <w:pPr>
        <w:pStyle w:val="ab"/>
        <w:shd w:val="clear" w:color="auto" w:fill="FFFFFF"/>
        <w:spacing w:before="0" w:beforeAutospacing="0" w:after="0" w:afterAutospacing="0"/>
        <w:jc w:val="both"/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Кадеты 5-11 классов приняли участие </w:t>
      </w:r>
      <w:r>
        <w:rPr>
          <w:rFonts w:ascii="Times New Roman" w:hAnsi="Times New Roman" w:cs="Times New Roman"/>
          <w:sz w:val="24"/>
          <w:szCs w:val="24"/>
        </w:rPr>
        <w:t>во Всероссийском уроке Безопасности школьников в сети Интернет – «Час кода».</w:t>
      </w:r>
    </w:p>
    <w:p>
      <w:pPr>
        <w:pStyle w:val="ab"/>
        <w:shd w:val="clear" w:color="auto" w:fill="FFFFFF"/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</w:r>
    </w:p>
    <w:p>
      <w:pPr>
        <w:pStyle w:val="ab"/>
        <w:shd w:val="clear" w:color="auto" w:fill="FFFFFF"/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Учащиеся 5 класса просмотрели мультфильмы </w:t>
      </w:r>
      <w:r>
        <w:rPr>
          <w:rFonts w:ascii="Times New Roman" w:hAnsi="Times New Roman" w:cs="Times New Roman"/>
          <w:sz w:val="24"/>
          <w:szCs w:val="24"/>
        </w:rPr>
        <w:t>«Защита от вредоносных программ», «Безопасность аккаунтов», «Безопасные онлайн-платежи», «</w:t>
      </w:r>
      <w:proofErr w:type="spellStart"/>
      <w:r>
        <w:rPr>
          <w:rFonts w:ascii="Times New Roman" w:hAnsi="Times New Roman" w:cs="Times New Roman"/>
          <w:sz w:val="24"/>
          <w:szCs w:val="24"/>
        </w:rPr>
        <w:t>Кибербезопасность</w:t>
      </w:r>
      <w:proofErr w:type="spellEnd"/>
      <w:r>
        <w:rPr>
          <w:rFonts w:ascii="Times New Roman" w:hAnsi="Times New Roman" w:cs="Times New Roman"/>
          <w:sz w:val="24"/>
          <w:szCs w:val="24"/>
        </w:rPr>
        <w:t>».</w:t>
      </w:r>
    </w:p>
    <w:p>
      <w:pPr>
        <w:pStyle w:val="ab"/>
        <w:shd w:val="clear" w:color="auto" w:fill="FFFFFF"/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>
      <w:pPr>
        <w:pStyle w:val="ab"/>
        <w:shd w:val="clear" w:color="auto" w:fill="FFFFFF"/>
        <w:spacing w:before="0" w:beforeAutospacing="0" w:after="0" w:afterAutospacing="0"/>
        <w:jc w:val="both"/>
        <w:rPr>
          <w:rFonts w:ascii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Для кадет 6-7 классов были проведены классные часы «Безопасность детей в Интернете», вручены памятки о правилах поведения в сети Интернет, а также вклеены правила безопасности в Интернете в дневники.</w:t>
      </w:r>
    </w:p>
    <w:p>
      <w:pPr>
        <w:pStyle w:val="ab"/>
        <w:shd w:val="clear" w:color="auto" w:fill="FFFFFF"/>
        <w:spacing w:before="0" w:beforeAutospacing="0" w:after="0" w:afterAutospacing="0"/>
        <w:jc w:val="both"/>
        <w:rPr>
          <w:rFonts w:ascii="Times New Roman" w:hAnsi="Times New Roman" w:cs="Times New Roman"/>
          <w:noProof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</w:rPr>
        <w:t xml:space="preserve">          </w:t>
      </w:r>
    </w:p>
    <w:p>
      <w:pPr>
        <w:pStyle w:val="ab"/>
        <w:shd w:val="clear" w:color="auto" w:fill="FFFFFF"/>
        <w:spacing w:before="0" w:beforeAutospacing="0" w:after="0" w:afterAutospacing="0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Для кадет 8-9 классов были проведены классные часы по темам:</w:t>
      </w:r>
    </w:p>
    <w:p>
      <w:pPr>
        <w:pStyle w:val="ab"/>
        <w:shd w:val="clear" w:color="auto" w:fill="FFFFFF"/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- Интернет известный и неизвестный</w:t>
      </w:r>
    </w:p>
    <w:p>
      <w:pPr>
        <w:pStyle w:val="ab"/>
        <w:shd w:val="clear" w:color="auto" w:fill="FFFFFF"/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- Сетевой этикет</w:t>
      </w:r>
    </w:p>
    <w:p>
      <w:pPr>
        <w:pStyle w:val="ab"/>
        <w:shd w:val="clear" w:color="auto" w:fill="FFFFFF"/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- Внимание: персональные данные</w:t>
      </w:r>
    </w:p>
    <w:p>
      <w:pPr>
        <w:pStyle w:val="ab"/>
        <w:shd w:val="clear" w:color="auto" w:fill="FFFFFF"/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- Подводные камни Интернета.</w:t>
      </w:r>
    </w:p>
    <w:p>
      <w:pPr>
        <w:pStyle w:val="ab"/>
        <w:shd w:val="clear" w:color="auto" w:fill="FFFFFF"/>
        <w:spacing w:before="0" w:beforeAutospacing="0" w:after="0" w:afterAutospacing="0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noProof/>
          <w:color w:val="FF0000"/>
          <w:sz w:val="24"/>
          <w:szCs w:val="24"/>
        </w:rPr>
        <w:t xml:space="preserve">  </w:t>
      </w:r>
    </w:p>
    <w:p>
      <w:pPr>
        <w:pStyle w:val="ab"/>
        <w:shd w:val="clear" w:color="auto" w:fill="FFFFFF"/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Учащиеся 10-11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 xml:space="preserve">классов 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приняли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участие во внеклассном мероприятии «Безопасный интернет» с просмотром презентаций и видеофильма.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Учащиеся  обсуждали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вопрос об угрозах, которые исходят из сети Интернета.</w:t>
      </w:r>
    </w:p>
    <w:p>
      <w:pPr>
        <w:spacing w:after="0" w:line="240" w:lineRule="auto"/>
        <w:jc w:val="both"/>
        <w:rPr>
          <w:rFonts w:ascii="Times New Roman" w:hAnsi="Times New Roman" w:cs="Times New Roman"/>
          <w:b/>
          <w:szCs w:val="24"/>
        </w:rPr>
      </w:pPr>
      <w:r>
        <w:rPr>
          <w:rFonts w:ascii="Times New Roman" w:hAnsi="Times New Roman" w:cs="Times New Roman"/>
          <w:b/>
          <w:szCs w:val="24"/>
        </w:rPr>
        <w:t>Проведены родительские собрания в 5-11 классах по темам:</w:t>
      </w:r>
    </w:p>
    <w:p>
      <w:pPr>
        <w:pStyle w:val="a6"/>
        <w:numPr>
          <w:ilvl w:val="0"/>
          <w:numId w:val="34"/>
        </w:numPr>
        <w:spacing w:after="0" w:line="240" w:lineRule="auto"/>
        <w:ind w:left="0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Основные рекомендации и советы по обеспечению персональной информационной безопасности; </w:t>
      </w:r>
    </w:p>
    <w:p>
      <w:pPr>
        <w:pStyle w:val="a6"/>
        <w:numPr>
          <w:ilvl w:val="0"/>
          <w:numId w:val="34"/>
        </w:numPr>
        <w:spacing w:after="0" w:line="240" w:lineRule="auto"/>
        <w:ind w:left="0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Методы и функции родительского контроля по обеспечению информационной безопасности детей в сети Интернет.</w:t>
      </w:r>
    </w:p>
    <w:p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В ходе </w:t>
      </w:r>
      <w:proofErr w:type="gramStart"/>
      <w:r>
        <w:rPr>
          <w:rFonts w:ascii="Times New Roman" w:hAnsi="Times New Roman" w:cs="Times New Roman"/>
          <w:szCs w:val="24"/>
        </w:rPr>
        <w:t>родительских  собраний</w:t>
      </w:r>
      <w:proofErr w:type="gramEnd"/>
      <w:r>
        <w:rPr>
          <w:rFonts w:ascii="Times New Roman" w:hAnsi="Times New Roman" w:cs="Times New Roman"/>
          <w:szCs w:val="24"/>
        </w:rPr>
        <w:t xml:space="preserve"> родителям (законным представителей) бы выданы листовки и тематические брошюры, а также продемонстрированы тематические презентации. Родители (законные представители) детей были привлечены к участию в опросе родительской общественности и прохождению онлайн-курса по вопросам информационной безопасности детей на сайте проекта "</w:t>
      </w:r>
      <w:proofErr w:type="spellStart"/>
      <w:r>
        <w:rPr>
          <w:rFonts w:ascii="Times New Roman" w:hAnsi="Times New Roman" w:cs="Times New Roman"/>
          <w:szCs w:val="24"/>
        </w:rPr>
        <w:t>Сетевичок</w:t>
      </w:r>
      <w:proofErr w:type="spellEnd"/>
      <w:r>
        <w:rPr>
          <w:rFonts w:ascii="Times New Roman" w:hAnsi="Times New Roman" w:cs="Times New Roman"/>
          <w:szCs w:val="24"/>
        </w:rPr>
        <w:t>" www.родители.сетевичок.рф.</w:t>
      </w:r>
    </w:p>
    <w:p>
      <w:pPr>
        <w:pStyle w:val="ab"/>
        <w:shd w:val="clear" w:color="auto" w:fill="FFFFFF"/>
        <w:spacing w:before="0" w:beforeAutospacing="0" w:after="0" w:afterAutospacing="0"/>
        <w:jc w:val="both"/>
        <w:rPr>
          <w:rFonts w:ascii="Times New Roman" w:hAnsi="Times New Roman" w:cs="Times New Roman"/>
          <w:color w:val="333333"/>
          <w:sz w:val="24"/>
          <w:szCs w:val="24"/>
        </w:rPr>
      </w:pPr>
    </w:p>
    <w:p>
      <w:pPr>
        <w:pStyle w:val="ab"/>
        <w:shd w:val="clear" w:color="auto" w:fill="FFFFFF"/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Обучающиеся и учителя- предметники прошли регистрацию на сайте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квеста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по цифровой грамотности «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Сетевичок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» </w:t>
      </w:r>
      <w:hyperlink r:id="rId10" w:history="1">
        <w:r>
          <w:rPr>
            <w:rStyle w:val="a3"/>
            <w:rFonts w:ascii="Times New Roman" w:hAnsi="Times New Roman" w:cs="Times New Roman"/>
            <w:color w:val="0069A9"/>
            <w:sz w:val="24"/>
            <w:szCs w:val="24"/>
            <w:shd w:val="clear" w:color="auto" w:fill="FFFFFF"/>
            <w:lang w:val="en-US"/>
          </w:rPr>
          <w:t>www</w:t>
        </w:r>
        <w:r>
          <w:rPr>
            <w:rStyle w:val="a3"/>
            <w:rFonts w:ascii="Times New Roman" w:hAnsi="Times New Roman" w:cs="Times New Roman"/>
            <w:color w:val="0069A9"/>
            <w:sz w:val="24"/>
            <w:szCs w:val="24"/>
            <w:shd w:val="clear" w:color="auto" w:fill="FFFFFF"/>
          </w:rPr>
          <w:t>.</w:t>
        </w:r>
        <w:proofErr w:type="spellStart"/>
        <w:r>
          <w:rPr>
            <w:rStyle w:val="a3"/>
            <w:rFonts w:ascii="Times New Roman" w:hAnsi="Times New Roman" w:cs="Times New Roman"/>
            <w:color w:val="0069A9"/>
            <w:sz w:val="24"/>
            <w:szCs w:val="24"/>
            <w:shd w:val="clear" w:color="auto" w:fill="FFFFFF"/>
          </w:rPr>
          <w:t>Сетевичок.рф</w:t>
        </w:r>
        <w:proofErr w:type="spellEnd"/>
      </w:hyperlink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получили Дипломы по цифровой грамотности «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Сетевичок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»-осень 2019.</w:t>
      </w:r>
    </w:p>
    <w:p>
      <w:pPr>
        <w:pStyle w:val="ab"/>
        <w:shd w:val="clear" w:color="auto" w:fill="FFFFFF"/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Кадеты 5-11 классов участвовали во Всероссийской контрольной работе по информационной безопасности на портале "Единый урок. Дети", Всероссийской олимпиаде </w:t>
      </w:r>
      <w:proofErr w:type="gramStart"/>
      <w:r>
        <w:rPr>
          <w:rFonts w:ascii="Times New Roman" w:hAnsi="Times New Roman" w:cs="Times New Roman"/>
          <w:sz w:val="24"/>
          <w:szCs w:val="24"/>
        </w:rPr>
        <w:t>« Час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кода», Всероссийском онлайн-чемпионате « Изучи Интернет – управляй им!» </w:t>
      </w:r>
    </w:p>
    <w:p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С 25 по 29 ноября 2019 года в </w:t>
      </w:r>
      <w:proofErr w:type="spellStart"/>
      <w:r>
        <w:rPr>
          <w:rFonts w:ascii="Times New Roman" w:hAnsi="Times New Roman" w:cs="Times New Roman"/>
          <w:szCs w:val="24"/>
        </w:rPr>
        <w:t>Белокалитвинском</w:t>
      </w:r>
      <w:proofErr w:type="spellEnd"/>
      <w:r>
        <w:rPr>
          <w:rFonts w:ascii="Times New Roman" w:hAnsi="Times New Roman" w:cs="Times New Roman"/>
          <w:szCs w:val="24"/>
        </w:rPr>
        <w:t xml:space="preserve"> казачьем кадетском корпусе прошли открытые уроки для обучающихся 5-9 классов </w:t>
      </w:r>
      <w:r>
        <w:rPr>
          <w:rFonts w:ascii="Times New Roman" w:hAnsi="Times New Roman" w:cs="Times New Roman"/>
          <w:b/>
          <w:szCs w:val="24"/>
        </w:rPr>
        <w:t>«Всероссийской недели финансовой грамотности для детей и молодежи».</w:t>
      </w:r>
      <w:r>
        <w:rPr>
          <w:rFonts w:ascii="Times New Roman" w:hAnsi="Times New Roman" w:cs="Times New Roman"/>
          <w:szCs w:val="24"/>
        </w:rPr>
        <w:t xml:space="preserve">  В рамках проведения учитель экономики Корниенко Ирина Александровна </w:t>
      </w:r>
      <w:r>
        <w:rPr>
          <w:rFonts w:ascii="Times New Roman" w:hAnsi="Times New Roman" w:cs="Times New Roman"/>
          <w:szCs w:val="24"/>
        </w:rPr>
        <w:lastRenderedPageBreak/>
        <w:t xml:space="preserve">отправилась вместе с воспитанниками кадетского корпуса </w:t>
      </w:r>
      <w:proofErr w:type="gramStart"/>
      <w:r>
        <w:rPr>
          <w:rFonts w:ascii="Times New Roman" w:hAnsi="Times New Roman" w:cs="Times New Roman"/>
          <w:szCs w:val="24"/>
        </w:rPr>
        <w:t>в  увлекательный</w:t>
      </w:r>
      <w:proofErr w:type="gramEnd"/>
      <w:r>
        <w:rPr>
          <w:rFonts w:ascii="Times New Roman" w:hAnsi="Times New Roman" w:cs="Times New Roman"/>
          <w:szCs w:val="24"/>
        </w:rPr>
        <w:t xml:space="preserve"> мир финансов. Это </w:t>
      </w:r>
      <w:proofErr w:type="gramStart"/>
      <w:r>
        <w:rPr>
          <w:rFonts w:ascii="Times New Roman" w:hAnsi="Times New Roman" w:cs="Times New Roman"/>
          <w:szCs w:val="24"/>
        </w:rPr>
        <w:t>путешествие  способствовало</w:t>
      </w:r>
      <w:proofErr w:type="gramEnd"/>
      <w:r>
        <w:rPr>
          <w:rFonts w:ascii="Times New Roman" w:hAnsi="Times New Roman" w:cs="Times New Roman"/>
          <w:szCs w:val="24"/>
        </w:rPr>
        <w:t xml:space="preserve"> формированию экономической и финансовой грамотности детей.</w:t>
      </w:r>
    </w:p>
    <w:p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 Для воспитанников </w:t>
      </w:r>
      <w:proofErr w:type="gramStart"/>
      <w:r>
        <w:rPr>
          <w:rFonts w:ascii="Times New Roman" w:hAnsi="Times New Roman" w:cs="Times New Roman"/>
          <w:szCs w:val="24"/>
        </w:rPr>
        <w:t>5  класса</w:t>
      </w:r>
      <w:proofErr w:type="gramEnd"/>
      <w:r>
        <w:rPr>
          <w:rFonts w:ascii="Times New Roman" w:hAnsi="Times New Roman" w:cs="Times New Roman"/>
          <w:szCs w:val="24"/>
        </w:rPr>
        <w:t xml:space="preserve">  открытый урок проходил в форме урока- сказки « Волшебные деньги».</w:t>
      </w:r>
    </w:p>
    <w:p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В старших классах были проведены открытые уроки в форме </w:t>
      </w:r>
      <w:proofErr w:type="gramStart"/>
      <w:r>
        <w:rPr>
          <w:rFonts w:ascii="Times New Roman" w:hAnsi="Times New Roman" w:cs="Times New Roman"/>
          <w:szCs w:val="24"/>
        </w:rPr>
        <w:t xml:space="preserve">викторины,  </w:t>
      </w:r>
      <w:proofErr w:type="spellStart"/>
      <w:r>
        <w:rPr>
          <w:rFonts w:ascii="Times New Roman" w:hAnsi="Times New Roman" w:cs="Times New Roman"/>
          <w:szCs w:val="24"/>
        </w:rPr>
        <w:t>брейн</w:t>
      </w:r>
      <w:proofErr w:type="spellEnd"/>
      <w:proofErr w:type="gramEnd"/>
      <w:r>
        <w:rPr>
          <w:rFonts w:ascii="Times New Roman" w:hAnsi="Times New Roman" w:cs="Times New Roman"/>
          <w:szCs w:val="24"/>
        </w:rPr>
        <w:t xml:space="preserve"> – ринга и  урока – беседы по теме «Интересные факты о деньгах».   </w:t>
      </w:r>
    </w:p>
    <w:p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 Главная идея </w:t>
      </w:r>
      <w:proofErr w:type="gramStart"/>
      <w:r>
        <w:rPr>
          <w:rFonts w:ascii="Times New Roman" w:hAnsi="Times New Roman" w:cs="Times New Roman"/>
          <w:szCs w:val="24"/>
        </w:rPr>
        <w:t>уроков  –</w:t>
      </w:r>
      <w:proofErr w:type="gramEnd"/>
      <w:r>
        <w:rPr>
          <w:rFonts w:ascii="Times New Roman" w:hAnsi="Times New Roman" w:cs="Times New Roman"/>
          <w:szCs w:val="24"/>
        </w:rPr>
        <w:t xml:space="preserve"> показать учащимся ценностное содержание и значимость финансовой грамотности как необходимого условия социализации человека, способствующего формированию активной жизненной и познавательной позиции школьников.</w:t>
      </w:r>
    </w:p>
    <w:p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                       </w:t>
      </w:r>
    </w:p>
    <w:p>
      <w:pPr>
        <w:spacing w:after="0" w:line="240" w:lineRule="auto"/>
        <w:jc w:val="both"/>
        <w:rPr>
          <w:rFonts w:ascii="Times New Roman" w:hAnsi="Times New Roman" w:cs="Times New Roman"/>
          <w:b/>
          <w:szCs w:val="24"/>
        </w:rPr>
      </w:pPr>
      <w:r>
        <w:rPr>
          <w:rFonts w:ascii="Times New Roman" w:hAnsi="Times New Roman" w:cs="Times New Roman"/>
          <w:b/>
          <w:szCs w:val="24"/>
        </w:rPr>
        <w:t>Под руководством психолога Маклаковой М.Б. кадеты участвовали в:</w:t>
      </w:r>
    </w:p>
    <w:p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1.Мини-тренинге «Здравствуйте! Я кадет!» (5/1;6/2;8/3); (сентябрь 2019 г.)</w:t>
      </w:r>
    </w:p>
    <w:p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2.Конкурсе плакатов «Жизнь в радужных красках» (5/1;6/2;8/3); (октябрь 2019 г.)</w:t>
      </w:r>
    </w:p>
    <w:p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3. Акции к Дню Матери «Мама-мой Ангел» (ноябрь 2019 г.)</w:t>
      </w:r>
    </w:p>
    <w:p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4. Конкурсе плакатов «Счастье-это…» (сентябрь 2019 г.)</w:t>
      </w:r>
    </w:p>
    <w:p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5. Кинолектории «Подумаем вместе» (профилактика вредных привычек) (декабрь 2019 г.)</w:t>
      </w:r>
    </w:p>
    <w:p>
      <w:pPr>
        <w:spacing w:after="0" w:line="240" w:lineRule="auto"/>
        <w:jc w:val="both"/>
        <w:rPr>
          <w:rFonts w:ascii="Times New Roman" w:hAnsi="Times New Roman" w:cs="Times New Roman"/>
          <w:color w:val="484C51"/>
          <w:szCs w:val="24"/>
        </w:rPr>
      </w:pPr>
    </w:p>
    <w:p>
      <w:pPr>
        <w:shd w:val="clear" w:color="auto" w:fill="FFFFFF"/>
        <w:spacing w:after="0" w:line="240" w:lineRule="auto"/>
        <w:jc w:val="both"/>
        <w:rPr>
          <w:rFonts w:ascii="Times New Roman" w:eastAsia="MS Mincho" w:hAnsi="Times New Roman" w:cs="Times New Roman"/>
          <w:szCs w:val="24"/>
          <w:lang w:eastAsia="ja-JP"/>
        </w:rPr>
      </w:pPr>
      <w:r>
        <w:rPr>
          <w:rFonts w:ascii="Times New Roman" w:eastAsia="MS Mincho" w:hAnsi="Times New Roman" w:cs="Times New Roman"/>
          <w:szCs w:val="24"/>
          <w:lang w:eastAsia="ja-JP"/>
        </w:rPr>
        <w:t xml:space="preserve"> Благодаря использованию педагогических технологий и их интеграции образовательный процесс становится целесообразным, результативным, эффективным, проектируемым, современным и воспроизводимым. Применение современных образовательных технологий дало положительную динамику роста развития воспитанников, которую отслеживает администрация кадетского </w:t>
      </w:r>
      <w:proofErr w:type="gramStart"/>
      <w:r>
        <w:rPr>
          <w:rFonts w:ascii="Times New Roman" w:eastAsia="MS Mincho" w:hAnsi="Times New Roman" w:cs="Times New Roman"/>
          <w:szCs w:val="24"/>
          <w:lang w:eastAsia="ja-JP"/>
        </w:rPr>
        <w:t>корпуса  при</w:t>
      </w:r>
      <w:proofErr w:type="gramEnd"/>
      <w:r>
        <w:rPr>
          <w:rFonts w:ascii="Times New Roman" w:eastAsia="MS Mincho" w:hAnsi="Times New Roman" w:cs="Times New Roman"/>
          <w:szCs w:val="24"/>
          <w:lang w:eastAsia="ja-JP"/>
        </w:rPr>
        <w:t xml:space="preserve"> систематическом проведении мониторинга.</w:t>
      </w:r>
    </w:p>
    <w:p>
      <w:pPr>
        <w:shd w:val="clear" w:color="auto" w:fill="FFFFFF"/>
        <w:spacing w:after="0" w:line="240" w:lineRule="auto"/>
        <w:jc w:val="both"/>
        <w:rPr>
          <w:rFonts w:ascii="Times New Roman" w:eastAsia="MS Mincho" w:hAnsi="Times New Roman" w:cs="Times New Roman"/>
          <w:szCs w:val="24"/>
          <w:lang w:eastAsia="ja-JP"/>
        </w:rPr>
      </w:pPr>
      <w:r>
        <w:rPr>
          <w:rFonts w:ascii="Times New Roman" w:eastAsia="MS Mincho" w:hAnsi="Times New Roman" w:cs="Times New Roman"/>
          <w:bCs/>
          <w:szCs w:val="24"/>
          <w:lang w:eastAsia="ja-JP"/>
        </w:rPr>
        <w:t> </w:t>
      </w:r>
      <w:r>
        <w:rPr>
          <w:rFonts w:ascii="Times New Roman" w:eastAsia="MS Mincho" w:hAnsi="Times New Roman" w:cs="Times New Roman"/>
          <w:szCs w:val="24"/>
          <w:lang w:eastAsia="ja-JP"/>
        </w:rPr>
        <w:t>С</w:t>
      </w:r>
      <w:hyperlink r:id="rId11" w:history="1"/>
      <w:r>
        <w:rPr>
          <w:rFonts w:ascii="Times New Roman" w:hAnsi="Times New Roman" w:cs="Times New Roman"/>
          <w:szCs w:val="24"/>
        </w:rPr>
        <w:t>овременные программные и технические средства позволяют, разнообразить процесс обучения и воспитания. взаимодействовать с педагогами других образовательных учреждений.</w:t>
      </w:r>
    </w:p>
    <w:p>
      <w:pPr>
        <w:spacing w:after="0" w:line="240" w:lineRule="auto"/>
        <w:jc w:val="both"/>
        <w:rPr>
          <w:rFonts w:ascii="Times New Roman" w:eastAsia="MS Mincho" w:hAnsi="Times New Roman" w:cs="Times New Roman"/>
          <w:szCs w:val="24"/>
          <w:lang w:eastAsia="ja-JP"/>
        </w:rPr>
      </w:pPr>
      <w:r>
        <w:rPr>
          <w:rStyle w:val="apple-converted-space"/>
          <w:rFonts w:ascii="Times New Roman" w:hAnsi="Times New Roman" w:cs="Times New Roman"/>
          <w:b/>
          <w:szCs w:val="24"/>
        </w:rPr>
        <w:t> </w:t>
      </w:r>
      <w:r>
        <w:rPr>
          <w:rFonts w:ascii="Times New Roman" w:hAnsi="Times New Roman" w:cs="Times New Roman"/>
          <w:szCs w:val="24"/>
        </w:rPr>
        <w:t xml:space="preserve"> </w:t>
      </w:r>
    </w:p>
    <w:p>
      <w:pPr>
        <w:spacing w:after="0" w:line="240" w:lineRule="auto"/>
        <w:ind w:firstLine="540"/>
        <w:jc w:val="both"/>
        <w:rPr>
          <w:rFonts w:ascii="Times New Roman" w:hAnsi="Times New Roman" w:cs="Times New Roman"/>
          <w:szCs w:val="24"/>
        </w:rPr>
      </w:pPr>
    </w:p>
    <w:tbl>
      <w:tblPr>
        <w:tblpPr w:leftFromText="180" w:rightFromText="180" w:vertAnchor="text" w:horzAnchor="margin" w:tblpY="608"/>
        <w:tblW w:w="493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97"/>
        <w:gridCol w:w="831"/>
        <w:gridCol w:w="1374"/>
        <w:gridCol w:w="1187"/>
        <w:gridCol w:w="1047"/>
        <w:gridCol w:w="876"/>
        <w:gridCol w:w="874"/>
        <w:gridCol w:w="730"/>
        <w:gridCol w:w="728"/>
        <w:gridCol w:w="1168"/>
      </w:tblGrid>
      <w:tr>
        <w:tc>
          <w:tcPr>
            <w:tcW w:w="554" w:type="pct"/>
            <w:vMerge w:val="restart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Год выпуска</w:t>
            </w:r>
          </w:p>
        </w:tc>
        <w:tc>
          <w:tcPr>
            <w:tcW w:w="2239" w:type="pct"/>
            <w:gridSpan w:val="4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Основная школа</w:t>
            </w:r>
          </w:p>
        </w:tc>
        <w:tc>
          <w:tcPr>
            <w:tcW w:w="2208" w:type="pct"/>
            <w:gridSpan w:val="5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Средняя школа</w:t>
            </w:r>
          </w:p>
        </w:tc>
      </w:tr>
      <w:tr>
        <w:trPr>
          <w:cantSplit/>
          <w:trHeight w:val="693"/>
        </w:trPr>
        <w:tc>
          <w:tcPr>
            <w:tcW w:w="554" w:type="pct"/>
            <w:vMerge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419" w:type="pct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Всего</w:t>
            </w:r>
          </w:p>
        </w:tc>
        <w:tc>
          <w:tcPr>
            <w:tcW w:w="693" w:type="pct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Перешли в 10-й класс кадетского корпуса</w:t>
            </w:r>
          </w:p>
        </w:tc>
        <w:tc>
          <w:tcPr>
            <w:tcW w:w="599" w:type="pct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Перешли в 10-й класс другой ОО</w:t>
            </w:r>
          </w:p>
        </w:tc>
        <w:tc>
          <w:tcPr>
            <w:tcW w:w="528" w:type="pct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Поступили в профессиональную ОО</w:t>
            </w:r>
          </w:p>
        </w:tc>
        <w:tc>
          <w:tcPr>
            <w:tcW w:w="442" w:type="pct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Всего</w:t>
            </w:r>
          </w:p>
        </w:tc>
        <w:tc>
          <w:tcPr>
            <w:tcW w:w="441" w:type="pct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Поступили в ВУЗ</w:t>
            </w:r>
          </w:p>
        </w:tc>
        <w:tc>
          <w:tcPr>
            <w:tcW w:w="368" w:type="pct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Поступили в СПО</w:t>
            </w:r>
          </w:p>
        </w:tc>
        <w:tc>
          <w:tcPr>
            <w:tcW w:w="367" w:type="pct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Устроились на работу</w:t>
            </w:r>
          </w:p>
        </w:tc>
        <w:tc>
          <w:tcPr>
            <w:tcW w:w="589" w:type="pct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Пошли на срочную службу по призыву</w:t>
            </w:r>
          </w:p>
        </w:tc>
      </w:tr>
      <w:tr>
        <w:tc>
          <w:tcPr>
            <w:tcW w:w="554" w:type="pct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2017</w:t>
            </w:r>
          </w:p>
        </w:tc>
        <w:tc>
          <w:tcPr>
            <w:tcW w:w="419" w:type="pct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60</w:t>
            </w:r>
          </w:p>
        </w:tc>
        <w:tc>
          <w:tcPr>
            <w:tcW w:w="693" w:type="pct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44</w:t>
            </w:r>
          </w:p>
        </w:tc>
        <w:tc>
          <w:tcPr>
            <w:tcW w:w="599" w:type="pct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16</w:t>
            </w:r>
          </w:p>
        </w:tc>
        <w:tc>
          <w:tcPr>
            <w:tcW w:w="528" w:type="pct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442" w:type="pct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36</w:t>
            </w:r>
          </w:p>
        </w:tc>
        <w:tc>
          <w:tcPr>
            <w:tcW w:w="441" w:type="pct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36</w:t>
            </w:r>
          </w:p>
        </w:tc>
        <w:tc>
          <w:tcPr>
            <w:tcW w:w="368" w:type="pct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367" w:type="pct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589" w:type="pct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0</w:t>
            </w:r>
          </w:p>
        </w:tc>
      </w:tr>
      <w:tr>
        <w:tc>
          <w:tcPr>
            <w:tcW w:w="554" w:type="pct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70AD47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2018</w:t>
            </w:r>
          </w:p>
        </w:tc>
        <w:tc>
          <w:tcPr>
            <w:tcW w:w="419" w:type="pct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54</w:t>
            </w:r>
          </w:p>
        </w:tc>
        <w:tc>
          <w:tcPr>
            <w:tcW w:w="693" w:type="pct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40</w:t>
            </w:r>
          </w:p>
        </w:tc>
        <w:tc>
          <w:tcPr>
            <w:tcW w:w="599" w:type="pct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14</w:t>
            </w:r>
          </w:p>
        </w:tc>
        <w:tc>
          <w:tcPr>
            <w:tcW w:w="528" w:type="pct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442" w:type="pct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38</w:t>
            </w:r>
          </w:p>
        </w:tc>
        <w:tc>
          <w:tcPr>
            <w:tcW w:w="441" w:type="pct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30</w:t>
            </w:r>
          </w:p>
        </w:tc>
        <w:tc>
          <w:tcPr>
            <w:tcW w:w="368" w:type="pct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8</w:t>
            </w:r>
          </w:p>
        </w:tc>
        <w:tc>
          <w:tcPr>
            <w:tcW w:w="367" w:type="pct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589" w:type="pct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0</w:t>
            </w:r>
          </w:p>
        </w:tc>
      </w:tr>
      <w:tr>
        <w:tc>
          <w:tcPr>
            <w:tcW w:w="554" w:type="pct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2019</w:t>
            </w:r>
          </w:p>
        </w:tc>
        <w:tc>
          <w:tcPr>
            <w:tcW w:w="419" w:type="pct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56</w:t>
            </w:r>
          </w:p>
        </w:tc>
        <w:tc>
          <w:tcPr>
            <w:tcW w:w="693" w:type="pct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45</w:t>
            </w:r>
          </w:p>
        </w:tc>
        <w:tc>
          <w:tcPr>
            <w:tcW w:w="599" w:type="pct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11</w:t>
            </w:r>
          </w:p>
        </w:tc>
        <w:tc>
          <w:tcPr>
            <w:tcW w:w="528" w:type="pct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442" w:type="pct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39</w:t>
            </w:r>
          </w:p>
        </w:tc>
        <w:tc>
          <w:tcPr>
            <w:tcW w:w="441" w:type="pct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34</w:t>
            </w:r>
          </w:p>
        </w:tc>
        <w:tc>
          <w:tcPr>
            <w:tcW w:w="368" w:type="pct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5</w:t>
            </w:r>
          </w:p>
        </w:tc>
        <w:tc>
          <w:tcPr>
            <w:tcW w:w="367" w:type="pct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589" w:type="pct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0</w:t>
            </w:r>
          </w:p>
        </w:tc>
      </w:tr>
    </w:tbl>
    <w:p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  <w:lang w:val="en-US"/>
        </w:rPr>
        <w:t>V</w:t>
      </w:r>
      <w:r>
        <w:rPr>
          <w:rFonts w:ascii="Times New Roman" w:hAnsi="Times New Roman" w:cs="Times New Roman"/>
          <w:szCs w:val="24"/>
        </w:rPr>
        <w:t>. Востребованность выпускников</w:t>
      </w:r>
    </w:p>
    <w:p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>
      <w:pPr>
        <w:spacing w:after="0" w:line="240" w:lineRule="auto"/>
        <w:jc w:val="both"/>
        <w:rPr>
          <w:rFonts w:ascii="Times New Roman" w:hAnsi="Times New Roman" w:cs="Times New Roman"/>
          <w:szCs w:val="24"/>
          <w:u w:val="single"/>
        </w:rPr>
      </w:pPr>
      <w:r>
        <w:rPr>
          <w:rFonts w:ascii="Times New Roman" w:hAnsi="Times New Roman" w:cs="Times New Roman"/>
          <w:szCs w:val="24"/>
        </w:rPr>
        <w:t xml:space="preserve">Для выпускников за 3 года, продолживших обучение после окончания кадетского корпуса в образовательных учреждениях высшего профессионального </w:t>
      </w:r>
      <w:proofErr w:type="gramStart"/>
      <w:r>
        <w:rPr>
          <w:rFonts w:ascii="Times New Roman" w:hAnsi="Times New Roman" w:cs="Times New Roman"/>
          <w:szCs w:val="24"/>
        </w:rPr>
        <w:t>образования  -</w:t>
      </w:r>
      <w:proofErr w:type="gramEnd"/>
      <w:r>
        <w:rPr>
          <w:rFonts w:ascii="Times New Roman" w:hAnsi="Times New Roman" w:cs="Times New Roman"/>
          <w:szCs w:val="24"/>
        </w:rPr>
        <w:t xml:space="preserve"> 95%, в  </w:t>
      </w:r>
      <w:proofErr w:type="spellStart"/>
      <w:r>
        <w:rPr>
          <w:rFonts w:ascii="Times New Roman" w:hAnsi="Times New Roman" w:cs="Times New Roman"/>
          <w:szCs w:val="24"/>
        </w:rPr>
        <w:t>т.ч</w:t>
      </w:r>
      <w:proofErr w:type="spellEnd"/>
      <w:r>
        <w:rPr>
          <w:rFonts w:ascii="Times New Roman" w:hAnsi="Times New Roman" w:cs="Times New Roman"/>
          <w:szCs w:val="24"/>
        </w:rPr>
        <w:t>. продолживших обучение в образовательных учреждениях военного и правоохранительного профилей, МЧС- 51,5%.</w:t>
      </w:r>
    </w:p>
    <w:p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Количество выпускников, поступающих в ВУЗ стабильно высокое по сравнению с общим количеством выпускников 11-го класса. Что говорит </w:t>
      </w:r>
      <w:proofErr w:type="gramStart"/>
      <w:r>
        <w:rPr>
          <w:rFonts w:ascii="Times New Roman" w:hAnsi="Times New Roman" w:cs="Times New Roman"/>
          <w:szCs w:val="24"/>
        </w:rPr>
        <w:t>о  качестве</w:t>
      </w:r>
      <w:proofErr w:type="gramEnd"/>
      <w:r>
        <w:rPr>
          <w:rFonts w:ascii="Times New Roman" w:hAnsi="Times New Roman" w:cs="Times New Roman"/>
          <w:szCs w:val="24"/>
        </w:rPr>
        <w:t xml:space="preserve"> обучения и конкурентоспособности выпускников кадетского корпуса при поступлении в высшие учебные заведения.</w:t>
      </w:r>
    </w:p>
    <w:p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VI. Оценка функционирования внутренней системы оценки качества образования</w:t>
      </w:r>
    </w:p>
    <w:p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В кадетском корпусе утверждено положение о внутреннем мониторинге качества образования от 13.12.2014 </w:t>
      </w:r>
      <w:proofErr w:type="gramStart"/>
      <w:r>
        <w:rPr>
          <w:rFonts w:ascii="Times New Roman" w:hAnsi="Times New Roman" w:cs="Times New Roman"/>
          <w:szCs w:val="24"/>
        </w:rPr>
        <w:t>г..</w:t>
      </w:r>
      <w:proofErr w:type="gramEnd"/>
      <w:r>
        <w:rPr>
          <w:rFonts w:ascii="Times New Roman" w:hAnsi="Times New Roman" w:cs="Times New Roman"/>
          <w:szCs w:val="24"/>
        </w:rPr>
        <w:t xml:space="preserve"> По итогам оценки качества образования в 2018 году выявлено, что уровень </w:t>
      </w:r>
      <w:r>
        <w:rPr>
          <w:rFonts w:ascii="Times New Roman" w:hAnsi="Times New Roman" w:cs="Times New Roman"/>
          <w:szCs w:val="24"/>
        </w:rPr>
        <w:lastRenderedPageBreak/>
        <w:t xml:space="preserve">предметных результатов выше среднего показателя, </w:t>
      </w:r>
      <w:proofErr w:type="gramStart"/>
      <w:r>
        <w:rPr>
          <w:rFonts w:ascii="Times New Roman" w:hAnsi="Times New Roman" w:cs="Times New Roman"/>
          <w:szCs w:val="24"/>
        </w:rPr>
        <w:t xml:space="preserve">уровень  </w:t>
      </w:r>
      <w:proofErr w:type="spellStart"/>
      <w:r>
        <w:rPr>
          <w:rFonts w:ascii="Times New Roman" w:hAnsi="Times New Roman" w:cs="Times New Roman"/>
          <w:szCs w:val="24"/>
        </w:rPr>
        <w:t>метапредметных</w:t>
      </w:r>
      <w:proofErr w:type="spellEnd"/>
      <w:proofErr w:type="gramEnd"/>
      <w:r>
        <w:rPr>
          <w:rFonts w:ascii="Times New Roman" w:hAnsi="Times New Roman" w:cs="Times New Roman"/>
          <w:szCs w:val="24"/>
        </w:rPr>
        <w:t xml:space="preserve"> результатов соответствуют среднему показателю, </w:t>
      </w:r>
      <w:proofErr w:type="spellStart"/>
      <w:r>
        <w:rPr>
          <w:rFonts w:ascii="Times New Roman" w:hAnsi="Times New Roman" w:cs="Times New Roman"/>
          <w:szCs w:val="24"/>
        </w:rPr>
        <w:t>сформированность</w:t>
      </w:r>
      <w:proofErr w:type="spellEnd"/>
      <w:r>
        <w:rPr>
          <w:rFonts w:ascii="Times New Roman" w:hAnsi="Times New Roman" w:cs="Times New Roman"/>
          <w:szCs w:val="24"/>
        </w:rPr>
        <w:t xml:space="preserve"> личностных результатов -высокая.</w:t>
      </w:r>
    </w:p>
    <w:p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70AD47"/>
          <w:szCs w:val="24"/>
        </w:rPr>
      </w:pPr>
    </w:p>
    <w:p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По результатам анкетирования 2019 года выявлено, что количество родителей, которые удовлетворены качеством образования в кадетском корпусе – 100%, количество обучающихся, удовлетворенных образовательным процессом – 99 %. </w:t>
      </w:r>
    </w:p>
    <w:p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Социальный образовательный заказ, поставленный перед нашим казачьим кадетским корпусом, связан с подготовкой будущих специалистов, обладающих универсальными умениями, трудовыми навыками и профессионально важными личностными качествами, такими как: ответственность, мобильность, способность к самоопределению.</w:t>
      </w:r>
    </w:p>
    <w:p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Белокалитвинский казачий кадетский корпус, обладая опытом работы, сложившимися традициями в обучении, воспитании и развитии кадет, профессиональным кадровым потенциалом, способным к творческой инновационной деятельности, разработал Программу развития,</w:t>
      </w:r>
      <w:r>
        <w:rPr>
          <w:rFonts w:ascii="Times New Roman" w:hAnsi="Times New Roman" w:cs="Times New Roman"/>
          <w:bCs/>
          <w:szCs w:val="24"/>
        </w:rPr>
        <w:t xml:space="preserve"> главной идеей </w:t>
      </w:r>
      <w:r>
        <w:rPr>
          <w:rFonts w:ascii="Times New Roman" w:hAnsi="Times New Roman" w:cs="Times New Roman"/>
          <w:szCs w:val="24"/>
        </w:rPr>
        <w:t>которой является</w:t>
      </w:r>
      <w:r>
        <w:rPr>
          <w:rFonts w:ascii="Times New Roman" w:hAnsi="Times New Roman" w:cs="Times New Roman"/>
          <w:bCs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 xml:space="preserve">формирование и воспитание интеллектуальных,  физически здоровых и крепких кадет, патриотов своей Родины, осознающих необходимость быть готовыми к защите своего Отечества,  обладающих навыками здорового образа жизни, знающих и уважающих  традиции и культуру  донского казачества, его  славное историческое прошлое.   </w:t>
      </w:r>
    </w:p>
    <w:p>
      <w:pPr>
        <w:spacing w:after="0" w:line="240" w:lineRule="auto"/>
        <w:jc w:val="both"/>
        <w:rPr>
          <w:rFonts w:ascii="Times New Roman" w:hAnsi="Times New Roman" w:cs="Times New Roman"/>
          <w:b/>
          <w:szCs w:val="24"/>
          <w:lang w:val="en-US"/>
        </w:rPr>
      </w:pPr>
    </w:p>
    <w:p>
      <w:pPr>
        <w:spacing w:after="0" w:line="240" w:lineRule="auto"/>
        <w:jc w:val="both"/>
        <w:rPr>
          <w:rFonts w:ascii="Times New Roman" w:hAnsi="Times New Roman" w:cs="Times New Roman"/>
          <w:b/>
          <w:szCs w:val="24"/>
        </w:rPr>
      </w:pPr>
      <w:r>
        <w:rPr>
          <w:rFonts w:ascii="Times New Roman" w:hAnsi="Times New Roman" w:cs="Times New Roman"/>
          <w:b/>
          <w:szCs w:val="24"/>
          <w:lang w:val="en-US"/>
        </w:rPr>
        <w:t>VII</w:t>
      </w:r>
      <w:r>
        <w:rPr>
          <w:rFonts w:ascii="Times New Roman" w:hAnsi="Times New Roman" w:cs="Times New Roman"/>
          <w:b/>
          <w:szCs w:val="24"/>
        </w:rPr>
        <w:t>. Оценка кадрового обеспечения</w:t>
      </w:r>
    </w:p>
    <w:p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В целях повышения качества образовательной деятельности в кадетском корпусе проводится целенаправленная кадровая политика, основная цель которой – обеспечение оптимального баланса процессов обновления и сохранения численного и качественного состава кадров в его развитии, в соответствии потребностями корпуса и требованиями действующего законодательства.</w:t>
      </w:r>
    </w:p>
    <w:p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Основные принципы кадровой политики направлены:</w:t>
      </w:r>
    </w:p>
    <w:p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eastAsia="Times New Roman" w:hAnsi="Times New Roman" w:cs="Times New Roman"/>
          <w:szCs w:val="24"/>
          <w:lang w:eastAsia="ru-RU"/>
        </w:rPr>
        <w:t xml:space="preserve">− </w:t>
      </w:r>
      <w:r>
        <w:rPr>
          <w:rFonts w:ascii="Times New Roman" w:hAnsi="Times New Roman" w:cs="Times New Roman"/>
          <w:szCs w:val="24"/>
        </w:rPr>
        <w:t>на сохранение, укрепление и развитие кадрового потенциала;</w:t>
      </w:r>
    </w:p>
    <w:p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eastAsia="Times New Roman" w:hAnsi="Times New Roman" w:cs="Times New Roman"/>
          <w:szCs w:val="24"/>
          <w:lang w:eastAsia="ru-RU"/>
        </w:rPr>
        <w:t xml:space="preserve">− </w:t>
      </w:r>
      <w:r>
        <w:rPr>
          <w:rFonts w:ascii="Times New Roman" w:hAnsi="Times New Roman" w:cs="Times New Roman"/>
          <w:szCs w:val="24"/>
        </w:rPr>
        <w:t>создание квалифицированного коллектива, способного работать в современных условиях;</w:t>
      </w:r>
    </w:p>
    <w:p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eastAsia="Times New Roman" w:hAnsi="Times New Roman" w:cs="Times New Roman"/>
          <w:szCs w:val="24"/>
          <w:lang w:eastAsia="ru-RU"/>
        </w:rPr>
        <w:t xml:space="preserve">− </w:t>
      </w:r>
      <w:r>
        <w:rPr>
          <w:rFonts w:ascii="Times New Roman" w:hAnsi="Times New Roman" w:cs="Times New Roman"/>
          <w:szCs w:val="24"/>
        </w:rPr>
        <w:t>повышения уровня квалификации персонала.</w:t>
      </w:r>
    </w:p>
    <w:p>
      <w:pPr>
        <w:spacing w:after="0" w:line="240" w:lineRule="auto"/>
        <w:jc w:val="both"/>
        <w:rPr>
          <w:rFonts w:ascii="Times New Roman" w:hAnsi="Times New Roman" w:cs="Times New Roman"/>
          <w:b/>
          <w:szCs w:val="24"/>
        </w:rPr>
      </w:pPr>
    </w:p>
    <w:p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На период </w:t>
      </w:r>
      <w:proofErr w:type="spellStart"/>
      <w:r>
        <w:rPr>
          <w:rFonts w:ascii="Times New Roman" w:hAnsi="Times New Roman" w:cs="Times New Roman"/>
          <w:szCs w:val="24"/>
        </w:rPr>
        <w:t>самообследования</w:t>
      </w:r>
      <w:proofErr w:type="spellEnd"/>
      <w:r>
        <w:rPr>
          <w:rFonts w:ascii="Times New Roman" w:hAnsi="Times New Roman" w:cs="Times New Roman"/>
          <w:szCs w:val="24"/>
        </w:rPr>
        <w:t xml:space="preserve"> в кадетском корпусе работают 54 педагога, из них 6 – внешние совместители. </w:t>
      </w:r>
    </w:p>
    <w:p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Всего из </w:t>
      </w:r>
      <w:proofErr w:type="gramStart"/>
      <w:r>
        <w:rPr>
          <w:rFonts w:ascii="Times New Roman" w:hAnsi="Times New Roman" w:cs="Times New Roman"/>
          <w:i/>
          <w:szCs w:val="24"/>
        </w:rPr>
        <w:t>54  педагогических</w:t>
      </w:r>
      <w:proofErr w:type="gramEnd"/>
      <w:r>
        <w:rPr>
          <w:rFonts w:ascii="Times New Roman" w:hAnsi="Times New Roman" w:cs="Times New Roman"/>
          <w:i/>
          <w:szCs w:val="24"/>
        </w:rPr>
        <w:t xml:space="preserve"> работников</w:t>
      </w:r>
      <w:r>
        <w:rPr>
          <w:rFonts w:ascii="Times New Roman" w:hAnsi="Times New Roman" w:cs="Times New Roman"/>
          <w:szCs w:val="24"/>
        </w:rPr>
        <w:t>:</w:t>
      </w:r>
    </w:p>
    <w:p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имеют высшую квалификационную категорию                - 22человека;</w:t>
      </w:r>
    </w:p>
    <w:p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имеют 1 квалификационную категорию                             - 9 человек;</w:t>
      </w:r>
    </w:p>
    <w:p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не имеют квалификационной категории                            - 23 человека.</w:t>
      </w:r>
    </w:p>
    <w:p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Из 54 педагогических работников:</w:t>
      </w:r>
    </w:p>
    <w:p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имеют высшее профессиональное образование                    - 44 человека;</w:t>
      </w:r>
    </w:p>
    <w:p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имеют среднее профессиональное образование                    - 8 человек;</w:t>
      </w:r>
    </w:p>
    <w:p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имеют начальное профессиональное образование                - 2 человека.</w:t>
      </w:r>
    </w:p>
    <w:p>
      <w:pPr>
        <w:spacing w:after="0" w:line="240" w:lineRule="auto"/>
        <w:jc w:val="both"/>
        <w:rPr>
          <w:rFonts w:ascii="Times New Roman" w:hAnsi="Times New Roman" w:cs="Times New Roman"/>
          <w:color w:val="FF0000"/>
          <w:szCs w:val="24"/>
        </w:rPr>
      </w:pPr>
    </w:p>
    <w:p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Современный учитель – это профессионал. Профессионализм педагога определяется его профессиональной пригодностью; профессиональным самоопределением; саморазвитием. Отличительными чертами современного педагога, педагога-мастера, являются постоянное самосовершенствование, самокритичность, эрудиция и высокая культура труда, профессиональный рост учителя невозможен без самообразовательной потребности.</w:t>
      </w:r>
    </w:p>
    <w:p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proofErr w:type="gramStart"/>
      <w:r>
        <w:rPr>
          <w:rFonts w:ascii="Times New Roman" w:hAnsi="Times New Roman" w:cs="Times New Roman"/>
          <w:szCs w:val="24"/>
        </w:rPr>
        <w:t>В  2019</w:t>
      </w:r>
      <w:proofErr w:type="gramEnd"/>
      <w:r>
        <w:rPr>
          <w:rFonts w:ascii="Times New Roman" w:hAnsi="Times New Roman" w:cs="Times New Roman"/>
          <w:szCs w:val="24"/>
        </w:rPr>
        <w:t xml:space="preserve">   году </w:t>
      </w:r>
      <w:r>
        <w:rPr>
          <w:rFonts w:ascii="Times New Roman" w:hAnsi="Times New Roman" w:cs="Times New Roman"/>
          <w:b/>
          <w:szCs w:val="24"/>
        </w:rPr>
        <w:t>прошли аттестацию</w:t>
      </w:r>
      <w:r>
        <w:rPr>
          <w:rFonts w:ascii="Times New Roman" w:hAnsi="Times New Roman" w:cs="Times New Roman"/>
          <w:szCs w:val="24"/>
        </w:rPr>
        <w:t xml:space="preserve">  4 человека:</w:t>
      </w:r>
    </w:p>
    <w:p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1. Диденко В.Н.. – учитель НВП, высшая категория</w:t>
      </w:r>
    </w:p>
    <w:p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2. Махина Л.П.. –учитель математики, высшая категория </w:t>
      </w:r>
    </w:p>
    <w:p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3. </w:t>
      </w:r>
      <w:proofErr w:type="spellStart"/>
      <w:r>
        <w:rPr>
          <w:rFonts w:ascii="Times New Roman" w:hAnsi="Times New Roman" w:cs="Times New Roman"/>
          <w:szCs w:val="24"/>
        </w:rPr>
        <w:t>Маклакова</w:t>
      </w:r>
      <w:proofErr w:type="spellEnd"/>
      <w:r>
        <w:rPr>
          <w:rFonts w:ascii="Times New Roman" w:hAnsi="Times New Roman" w:cs="Times New Roman"/>
          <w:szCs w:val="24"/>
        </w:rPr>
        <w:t xml:space="preserve"> М.Б. –педагог- психолог, высшая категория</w:t>
      </w:r>
    </w:p>
    <w:p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lastRenderedPageBreak/>
        <w:t>4. Кондратьева И.И. – учитель физики и ИКТ.</w:t>
      </w:r>
    </w:p>
    <w:p>
      <w:pPr>
        <w:spacing w:after="0" w:line="240" w:lineRule="auto"/>
        <w:jc w:val="both"/>
        <w:rPr>
          <w:rFonts w:ascii="Times New Roman" w:hAnsi="Times New Roman" w:cs="Times New Roman"/>
          <w:color w:val="FF0000"/>
          <w:szCs w:val="24"/>
        </w:rPr>
      </w:pPr>
    </w:p>
    <w:p>
      <w:pPr>
        <w:spacing w:after="0" w:line="240" w:lineRule="auto"/>
        <w:jc w:val="both"/>
        <w:rPr>
          <w:rFonts w:ascii="Times New Roman" w:hAnsi="Times New Roman" w:cs="Times New Roman"/>
          <w:color w:val="FF0000"/>
          <w:szCs w:val="24"/>
        </w:rPr>
      </w:pPr>
    </w:p>
    <w:p>
      <w:pPr>
        <w:pStyle w:val="af4"/>
        <w:jc w:val="both"/>
        <w:rPr>
          <w:b w:val="0"/>
        </w:rPr>
      </w:pPr>
      <w:r>
        <w:rPr>
          <w:b w:val="0"/>
        </w:rPr>
        <w:t xml:space="preserve">Курсовая подготовка – одна из основных форм деятельности, способная оказать теоретическую и методическую поддержку в профессиональном росте педагога. </w:t>
      </w:r>
    </w:p>
    <w:p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 В 2019 году 20 педагогов успешно прошли курсы повышения квалификации, что составляет 37% от количества учителей-предметников. </w:t>
      </w:r>
    </w:p>
    <w:p>
      <w:pPr>
        <w:pStyle w:val="af4"/>
        <w:jc w:val="both"/>
        <w:rPr>
          <w:b w:val="0"/>
        </w:rPr>
      </w:pPr>
      <w:r>
        <w:rPr>
          <w:b w:val="0"/>
        </w:rPr>
        <w:t>Многие педагоги в течение года активно распространяли свой опыт: проводили мастер - классы, семинары, выступали с публичными докладами, публиковались в педагогических изданиях, сборниках.</w:t>
      </w:r>
    </w:p>
    <w:p>
      <w:pPr>
        <w:pStyle w:val="af4"/>
        <w:jc w:val="both"/>
      </w:pPr>
    </w:p>
    <w:p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Очевидна положительная динамика роста методического и профессионального мастерства учителей, о чем свидетельствуют следующие факты:  возросла активность учителей в желании поделиться педагогическими и методическими находками;  каждый учитель прорабатывает для себя методику применения в практике преподавания новых педагогических технологий;  учителя совершенствуют навык самоанализа урока, практически все овладели этим навыком;  пополняются методические копилки учителей;  Повысился профессиональный уровень учительского коллектива;  выросла активность учителей, их стремление к творчеству, увеличилось число учителей, работающих в Интернете (создание своих собственных сайтов и страниц, публикация собственных материалов). </w:t>
      </w:r>
    </w:p>
    <w:p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Оценивая кадровое обеспечение образовательной организации, являющееся одним из условий, которое определяет качество подготовки обучающихся, необходимо констатировать следующее:</w:t>
      </w:r>
    </w:p>
    <w:p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eastAsia="Times New Roman" w:hAnsi="Times New Roman" w:cs="Times New Roman"/>
          <w:szCs w:val="24"/>
          <w:lang w:eastAsia="ru-RU"/>
        </w:rPr>
        <w:t xml:space="preserve">− </w:t>
      </w:r>
      <w:r>
        <w:rPr>
          <w:rFonts w:ascii="Times New Roman" w:hAnsi="Times New Roman" w:cs="Times New Roman"/>
          <w:szCs w:val="24"/>
        </w:rPr>
        <w:t>образовательная деятельность в школе обеспечена квалифицированным профессиональным педагогическим составом;</w:t>
      </w:r>
    </w:p>
    <w:p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eastAsia="Times New Roman" w:hAnsi="Times New Roman" w:cs="Times New Roman"/>
          <w:szCs w:val="24"/>
          <w:lang w:eastAsia="ru-RU"/>
        </w:rPr>
        <w:t xml:space="preserve">− в </w:t>
      </w:r>
      <w:r>
        <w:rPr>
          <w:rFonts w:ascii="Times New Roman" w:hAnsi="Times New Roman" w:cs="Times New Roman"/>
          <w:szCs w:val="24"/>
        </w:rPr>
        <w:t>кадетском корпусе создана устойчивая целевая кадровая система, в которой осуществляется подготовка новых кадров из числа собственных выпускников;</w:t>
      </w:r>
    </w:p>
    <w:p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eastAsia="Times New Roman" w:hAnsi="Times New Roman" w:cs="Times New Roman"/>
          <w:szCs w:val="24"/>
          <w:lang w:eastAsia="ru-RU"/>
        </w:rPr>
        <w:t xml:space="preserve">− </w:t>
      </w:r>
      <w:r>
        <w:rPr>
          <w:rFonts w:ascii="Times New Roman" w:hAnsi="Times New Roman" w:cs="Times New Roman"/>
          <w:szCs w:val="24"/>
        </w:rPr>
        <w:t>кадровый потенциал корпуса динамично развивается на основе целенаправленной работы по повышению квалификации педагогов.</w:t>
      </w:r>
    </w:p>
    <w:p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Cs w:val="24"/>
        </w:rPr>
      </w:pPr>
      <w:r>
        <w:rPr>
          <w:rFonts w:ascii="Times New Roman" w:hAnsi="Times New Roman" w:cs="Times New Roman"/>
          <w:b/>
          <w:szCs w:val="24"/>
          <w:lang w:val="en-US"/>
        </w:rPr>
        <w:t>VIII</w:t>
      </w:r>
      <w:r>
        <w:rPr>
          <w:rFonts w:ascii="Times New Roman" w:hAnsi="Times New Roman" w:cs="Times New Roman"/>
          <w:b/>
          <w:szCs w:val="24"/>
        </w:rPr>
        <w:t>. Оценка учебно-методического и библиотечно-информационного обеспечения</w:t>
      </w:r>
    </w:p>
    <w:p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  <w:r>
        <w:rPr>
          <w:rFonts w:ascii="Times New Roman" w:eastAsia="Times New Roman" w:hAnsi="Times New Roman" w:cs="Times New Roman"/>
          <w:szCs w:val="24"/>
          <w:lang w:eastAsia="ru-RU"/>
        </w:rPr>
        <w:t>Общая характеристика:</w:t>
      </w:r>
    </w:p>
    <w:p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  <w:r>
        <w:rPr>
          <w:rFonts w:ascii="Times New Roman" w:eastAsia="Times New Roman" w:hAnsi="Times New Roman" w:cs="Times New Roman"/>
          <w:szCs w:val="24"/>
          <w:lang w:eastAsia="ru-RU"/>
        </w:rPr>
        <w:t>− объем библиотечного фонда – 8714 единиц;</w:t>
      </w:r>
    </w:p>
    <w:p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  <w:r>
        <w:rPr>
          <w:rFonts w:ascii="Times New Roman" w:eastAsia="Times New Roman" w:hAnsi="Times New Roman" w:cs="Times New Roman"/>
          <w:szCs w:val="24"/>
          <w:lang w:eastAsia="ru-RU"/>
        </w:rPr>
        <w:t xml:space="preserve">− </w:t>
      </w:r>
      <w:proofErr w:type="spellStart"/>
      <w:r>
        <w:rPr>
          <w:rFonts w:ascii="Times New Roman" w:eastAsia="Times New Roman" w:hAnsi="Times New Roman" w:cs="Times New Roman"/>
          <w:szCs w:val="24"/>
          <w:lang w:eastAsia="ru-RU"/>
        </w:rPr>
        <w:t>книгообеспеченность</w:t>
      </w:r>
      <w:proofErr w:type="spellEnd"/>
      <w:r>
        <w:rPr>
          <w:rFonts w:ascii="Times New Roman" w:eastAsia="Times New Roman" w:hAnsi="Times New Roman" w:cs="Times New Roman"/>
          <w:szCs w:val="24"/>
          <w:lang w:eastAsia="ru-RU"/>
        </w:rPr>
        <w:t xml:space="preserve"> – 100 процентов;</w:t>
      </w:r>
    </w:p>
    <w:p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  <w:r>
        <w:rPr>
          <w:rFonts w:ascii="Times New Roman" w:eastAsia="Times New Roman" w:hAnsi="Times New Roman" w:cs="Times New Roman"/>
          <w:szCs w:val="24"/>
          <w:lang w:eastAsia="ru-RU"/>
        </w:rPr>
        <w:t>− обращаемость – 8632 единицы в год;</w:t>
      </w:r>
    </w:p>
    <w:p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  <w:r>
        <w:rPr>
          <w:rFonts w:ascii="Times New Roman" w:eastAsia="Times New Roman" w:hAnsi="Times New Roman" w:cs="Times New Roman"/>
          <w:szCs w:val="24"/>
          <w:lang w:eastAsia="ru-RU"/>
        </w:rPr>
        <w:t>− объем учебного фонда – 6880 единиц.</w:t>
      </w:r>
    </w:p>
    <w:p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  <w:r>
        <w:rPr>
          <w:rFonts w:ascii="Times New Roman" w:eastAsia="Times New Roman" w:hAnsi="Times New Roman" w:cs="Times New Roman"/>
          <w:szCs w:val="24"/>
          <w:lang w:eastAsia="ru-RU"/>
        </w:rPr>
        <w:t>Фонд библиотеки формируется за счет федерального, областного бюджета.</w:t>
      </w:r>
    </w:p>
    <w:p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Cs w:val="24"/>
          <w:lang w:eastAsia="ru-RU"/>
        </w:rPr>
      </w:pPr>
    </w:p>
    <w:p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Cs w:val="24"/>
          <w:lang w:eastAsia="ru-RU"/>
        </w:rPr>
        <w:t>Состав фонда и его использование:</w:t>
      </w:r>
    </w:p>
    <w:p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szCs w:val="24"/>
          <w:lang w:eastAsia="ru-RU"/>
        </w:rPr>
      </w:pPr>
    </w:p>
    <w:tbl>
      <w:tblPr>
        <w:tblW w:w="0" w:type="auto"/>
        <w:jc w:val="center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75"/>
        <w:gridCol w:w="4768"/>
        <w:gridCol w:w="2069"/>
        <w:gridCol w:w="2531"/>
      </w:tblGrid>
      <w:tr>
        <w:trPr>
          <w:jc w:val="center"/>
        </w:trPr>
        <w:tc>
          <w:tcPr>
            <w:tcW w:w="705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0" w:type="dxa"/>
            </w:tcMar>
          </w:tcPr>
          <w:p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>№</w:t>
            </w:r>
          </w:p>
        </w:tc>
        <w:tc>
          <w:tcPr>
            <w:tcW w:w="4960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0" w:type="dxa"/>
            </w:tcMar>
          </w:tcPr>
          <w:p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>Вид литературы</w:t>
            </w:r>
          </w:p>
        </w:tc>
        <w:tc>
          <w:tcPr>
            <w:tcW w:w="2127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0" w:type="dxa"/>
            </w:tcMar>
          </w:tcPr>
          <w:p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>Количество единиц в фонде</w:t>
            </w:r>
          </w:p>
        </w:tc>
        <w:tc>
          <w:tcPr>
            <w:tcW w:w="2615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0" w:type="dxa"/>
            </w:tcMar>
          </w:tcPr>
          <w:p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>Сколько экземпляров выдавалось за год</w:t>
            </w:r>
          </w:p>
        </w:tc>
      </w:tr>
      <w:tr>
        <w:trPr>
          <w:jc w:val="center"/>
        </w:trPr>
        <w:tc>
          <w:tcPr>
            <w:tcW w:w="705" w:type="dxa"/>
            <w:tcBorders>
              <w:top w:val="nil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0" w:type="dxa"/>
            </w:tcMar>
          </w:tcPr>
          <w:p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</w:t>
            </w:r>
          </w:p>
        </w:tc>
        <w:tc>
          <w:tcPr>
            <w:tcW w:w="4960" w:type="dxa"/>
            <w:tcBorders>
              <w:top w:val="nil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0" w:type="dxa"/>
            </w:tcMar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Учебная</w:t>
            </w:r>
          </w:p>
        </w:tc>
        <w:tc>
          <w:tcPr>
            <w:tcW w:w="2127" w:type="dxa"/>
            <w:tcBorders>
              <w:top w:val="nil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0" w:type="dxa"/>
            </w:tcMar>
          </w:tcPr>
          <w:p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6880</w:t>
            </w:r>
          </w:p>
        </w:tc>
        <w:tc>
          <w:tcPr>
            <w:tcW w:w="2615" w:type="dxa"/>
            <w:tcBorders>
              <w:top w:val="nil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0" w:type="dxa"/>
            </w:tcMar>
          </w:tcPr>
          <w:p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6880</w:t>
            </w:r>
          </w:p>
        </w:tc>
      </w:tr>
      <w:tr>
        <w:trPr>
          <w:jc w:val="center"/>
        </w:trPr>
        <w:tc>
          <w:tcPr>
            <w:tcW w:w="705" w:type="dxa"/>
            <w:tcBorders>
              <w:top w:val="nil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0" w:type="dxa"/>
            </w:tcMar>
          </w:tcPr>
          <w:p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2</w:t>
            </w:r>
          </w:p>
        </w:tc>
        <w:tc>
          <w:tcPr>
            <w:tcW w:w="4960" w:type="dxa"/>
            <w:tcBorders>
              <w:top w:val="nil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0" w:type="dxa"/>
            </w:tcMar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Педагогическая</w:t>
            </w:r>
          </w:p>
        </w:tc>
        <w:tc>
          <w:tcPr>
            <w:tcW w:w="2127" w:type="dxa"/>
            <w:tcBorders>
              <w:top w:val="nil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0" w:type="dxa"/>
            </w:tcMar>
          </w:tcPr>
          <w:p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190</w:t>
            </w:r>
          </w:p>
        </w:tc>
        <w:tc>
          <w:tcPr>
            <w:tcW w:w="2615" w:type="dxa"/>
            <w:tcBorders>
              <w:top w:val="nil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0" w:type="dxa"/>
            </w:tcMar>
          </w:tcPr>
          <w:p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47</w:t>
            </w:r>
          </w:p>
        </w:tc>
      </w:tr>
      <w:tr>
        <w:trPr>
          <w:jc w:val="center"/>
        </w:trPr>
        <w:tc>
          <w:tcPr>
            <w:tcW w:w="705" w:type="dxa"/>
            <w:tcBorders>
              <w:top w:val="nil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0" w:type="dxa"/>
            </w:tcMar>
          </w:tcPr>
          <w:p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3</w:t>
            </w:r>
          </w:p>
        </w:tc>
        <w:tc>
          <w:tcPr>
            <w:tcW w:w="4960" w:type="dxa"/>
            <w:tcBorders>
              <w:top w:val="nil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0" w:type="dxa"/>
            </w:tcMar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Художественная</w:t>
            </w:r>
          </w:p>
        </w:tc>
        <w:tc>
          <w:tcPr>
            <w:tcW w:w="2127" w:type="dxa"/>
            <w:tcBorders>
              <w:top w:val="nil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0" w:type="dxa"/>
            </w:tcMar>
          </w:tcPr>
          <w:p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1040</w:t>
            </w:r>
          </w:p>
        </w:tc>
        <w:tc>
          <w:tcPr>
            <w:tcW w:w="2615" w:type="dxa"/>
            <w:tcBorders>
              <w:top w:val="nil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0" w:type="dxa"/>
            </w:tcMar>
          </w:tcPr>
          <w:p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1380</w:t>
            </w:r>
          </w:p>
        </w:tc>
      </w:tr>
      <w:tr>
        <w:trPr>
          <w:jc w:val="center"/>
        </w:trPr>
        <w:tc>
          <w:tcPr>
            <w:tcW w:w="705" w:type="dxa"/>
            <w:tcBorders>
              <w:top w:val="nil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0" w:type="dxa"/>
            </w:tcMar>
          </w:tcPr>
          <w:p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4</w:t>
            </w:r>
          </w:p>
        </w:tc>
        <w:tc>
          <w:tcPr>
            <w:tcW w:w="4960" w:type="dxa"/>
            <w:tcBorders>
              <w:top w:val="nil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0" w:type="dxa"/>
            </w:tcMar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Справочная</w:t>
            </w:r>
          </w:p>
        </w:tc>
        <w:tc>
          <w:tcPr>
            <w:tcW w:w="2127" w:type="dxa"/>
            <w:tcBorders>
              <w:top w:val="nil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0" w:type="dxa"/>
            </w:tcMar>
          </w:tcPr>
          <w:p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130</w:t>
            </w:r>
          </w:p>
        </w:tc>
        <w:tc>
          <w:tcPr>
            <w:tcW w:w="2615" w:type="dxa"/>
            <w:tcBorders>
              <w:top w:val="nil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0" w:type="dxa"/>
            </w:tcMar>
          </w:tcPr>
          <w:p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53</w:t>
            </w:r>
          </w:p>
        </w:tc>
      </w:tr>
      <w:tr>
        <w:trPr>
          <w:jc w:val="center"/>
        </w:trPr>
        <w:tc>
          <w:tcPr>
            <w:tcW w:w="705" w:type="dxa"/>
            <w:tcBorders>
              <w:top w:val="nil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0" w:type="dxa"/>
            </w:tcMar>
          </w:tcPr>
          <w:p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5</w:t>
            </w:r>
          </w:p>
        </w:tc>
        <w:tc>
          <w:tcPr>
            <w:tcW w:w="4960" w:type="dxa"/>
            <w:tcBorders>
              <w:top w:val="nil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0" w:type="dxa"/>
            </w:tcMar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Языковедение, литературоведение</w:t>
            </w:r>
          </w:p>
        </w:tc>
        <w:tc>
          <w:tcPr>
            <w:tcW w:w="2127" w:type="dxa"/>
            <w:tcBorders>
              <w:top w:val="nil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0" w:type="dxa"/>
            </w:tcMar>
          </w:tcPr>
          <w:p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80</w:t>
            </w:r>
          </w:p>
        </w:tc>
        <w:tc>
          <w:tcPr>
            <w:tcW w:w="2615" w:type="dxa"/>
            <w:tcBorders>
              <w:top w:val="nil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0" w:type="dxa"/>
            </w:tcMar>
          </w:tcPr>
          <w:p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27</w:t>
            </w:r>
          </w:p>
        </w:tc>
      </w:tr>
      <w:tr>
        <w:trPr>
          <w:jc w:val="center"/>
        </w:trPr>
        <w:tc>
          <w:tcPr>
            <w:tcW w:w="705" w:type="dxa"/>
            <w:tcBorders>
              <w:top w:val="nil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0" w:type="dxa"/>
            </w:tcMar>
          </w:tcPr>
          <w:p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6</w:t>
            </w:r>
          </w:p>
        </w:tc>
        <w:tc>
          <w:tcPr>
            <w:tcW w:w="4960" w:type="dxa"/>
            <w:tcBorders>
              <w:top w:val="nil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0" w:type="dxa"/>
            </w:tcMar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Естественно-научная</w:t>
            </w:r>
          </w:p>
        </w:tc>
        <w:tc>
          <w:tcPr>
            <w:tcW w:w="2127" w:type="dxa"/>
            <w:tcBorders>
              <w:top w:val="nil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0" w:type="dxa"/>
            </w:tcMar>
          </w:tcPr>
          <w:p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394</w:t>
            </w:r>
          </w:p>
        </w:tc>
        <w:tc>
          <w:tcPr>
            <w:tcW w:w="2615" w:type="dxa"/>
            <w:tcBorders>
              <w:top w:val="nil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0" w:type="dxa"/>
            </w:tcMar>
          </w:tcPr>
          <w:p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198</w:t>
            </w:r>
          </w:p>
        </w:tc>
      </w:tr>
      <w:tr>
        <w:trPr>
          <w:jc w:val="center"/>
        </w:trPr>
        <w:tc>
          <w:tcPr>
            <w:tcW w:w="705" w:type="dxa"/>
            <w:tcBorders>
              <w:top w:val="nil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0" w:type="dxa"/>
            </w:tcMar>
          </w:tcPr>
          <w:p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7</w:t>
            </w:r>
          </w:p>
        </w:tc>
        <w:tc>
          <w:tcPr>
            <w:tcW w:w="4960" w:type="dxa"/>
            <w:tcBorders>
              <w:top w:val="nil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0" w:type="dxa"/>
            </w:tcMar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Техническая</w:t>
            </w:r>
          </w:p>
        </w:tc>
        <w:tc>
          <w:tcPr>
            <w:tcW w:w="2127" w:type="dxa"/>
            <w:tcBorders>
              <w:top w:val="nil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0" w:type="dxa"/>
            </w:tcMar>
          </w:tcPr>
          <w:p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30</w:t>
            </w:r>
          </w:p>
        </w:tc>
        <w:tc>
          <w:tcPr>
            <w:tcW w:w="2615" w:type="dxa"/>
            <w:tcBorders>
              <w:top w:val="nil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0" w:type="dxa"/>
            </w:tcMar>
          </w:tcPr>
          <w:p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10</w:t>
            </w:r>
          </w:p>
        </w:tc>
      </w:tr>
      <w:tr>
        <w:trPr>
          <w:jc w:val="center"/>
        </w:trPr>
        <w:tc>
          <w:tcPr>
            <w:tcW w:w="705" w:type="dxa"/>
            <w:tcBorders>
              <w:top w:val="nil"/>
              <w:left w:val="single" w:sz="8" w:space="0" w:color="000080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0" w:type="dxa"/>
            </w:tcMar>
          </w:tcPr>
          <w:p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8</w:t>
            </w:r>
          </w:p>
        </w:tc>
        <w:tc>
          <w:tcPr>
            <w:tcW w:w="4960" w:type="dxa"/>
            <w:tcBorders>
              <w:top w:val="nil"/>
              <w:left w:val="single" w:sz="8" w:space="0" w:color="000080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0" w:type="dxa"/>
            </w:tcMar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Общественно-политическая</w:t>
            </w:r>
          </w:p>
        </w:tc>
        <w:tc>
          <w:tcPr>
            <w:tcW w:w="2127" w:type="dxa"/>
            <w:tcBorders>
              <w:top w:val="nil"/>
              <w:left w:val="single" w:sz="8" w:space="0" w:color="000080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0" w:type="dxa"/>
            </w:tcMar>
          </w:tcPr>
          <w:p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85</w:t>
            </w:r>
          </w:p>
        </w:tc>
        <w:tc>
          <w:tcPr>
            <w:tcW w:w="2615" w:type="dxa"/>
            <w:tcBorders>
              <w:top w:val="nil"/>
              <w:left w:val="single" w:sz="8" w:space="0" w:color="000080"/>
              <w:bottom w:val="nil"/>
              <w:right w:val="single" w:sz="8" w:space="0" w:color="00008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0" w:type="dxa"/>
            </w:tcMar>
          </w:tcPr>
          <w:p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37</w:t>
            </w:r>
          </w:p>
        </w:tc>
      </w:tr>
      <w:tr>
        <w:trPr>
          <w:trHeight w:val="80"/>
          <w:jc w:val="center"/>
        </w:trPr>
        <w:tc>
          <w:tcPr>
            <w:tcW w:w="705" w:type="dxa"/>
            <w:tcBorders>
              <w:top w:val="nil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0" w:type="dxa"/>
            </w:tcMar>
          </w:tcPr>
          <w:p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4960" w:type="dxa"/>
            <w:tcBorders>
              <w:top w:val="nil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0" w:type="dxa"/>
            </w:tcMar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2127" w:type="dxa"/>
            <w:tcBorders>
              <w:top w:val="nil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0" w:type="dxa"/>
            </w:tcMar>
          </w:tcPr>
          <w:p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2615" w:type="dxa"/>
            <w:tcBorders>
              <w:top w:val="nil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0" w:type="dxa"/>
            </w:tcMar>
          </w:tcPr>
          <w:p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</w:tr>
    </w:tbl>
    <w:p>
      <w:pPr>
        <w:spacing w:after="0" w:line="240" w:lineRule="auto"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</w:p>
    <w:p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eastAsia="Times New Roman" w:hAnsi="Times New Roman" w:cs="Times New Roman"/>
          <w:szCs w:val="24"/>
          <w:lang w:eastAsia="ru-RU"/>
        </w:rPr>
        <w:lastRenderedPageBreak/>
        <w:t>Фонд библиотеки соответствует требованиям ФГОС, учебники фонда входят в федеральный перечень, утвержденный приказом Министерства просвещения РФ.</w:t>
      </w:r>
    </w:p>
    <w:p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Средний уровень посещаемости библиотеки – 25 человек в день.</w:t>
      </w:r>
    </w:p>
    <w:p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На официальном сайте кадетского корпуса есть страница библиотеки с информацией о работе и проводимых мероприятиях библиотеки кадетского корпуса.</w:t>
      </w:r>
    </w:p>
    <w:p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Оснащенность библиотеки учебными пособиями достаточная. Но не хватает финансирования библиотеки на закупку периодических изданий и обновление фонда художественной литературы.</w:t>
      </w:r>
    </w:p>
    <w:p>
      <w:pPr>
        <w:spacing w:after="0" w:line="240" w:lineRule="auto"/>
        <w:jc w:val="both"/>
        <w:rPr>
          <w:rFonts w:ascii="Times New Roman" w:hAnsi="Times New Roman" w:cs="Times New Roman"/>
          <w:b/>
          <w:szCs w:val="24"/>
        </w:rPr>
      </w:pPr>
    </w:p>
    <w:p>
      <w:pPr>
        <w:spacing w:after="0" w:line="240" w:lineRule="auto"/>
        <w:jc w:val="both"/>
        <w:rPr>
          <w:rFonts w:ascii="Times New Roman" w:hAnsi="Times New Roman" w:cs="Times New Roman"/>
          <w:b/>
          <w:szCs w:val="24"/>
        </w:rPr>
      </w:pPr>
      <w:r>
        <w:rPr>
          <w:rFonts w:ascii="Times New Roman" w:hAnsi="Times New Roman" w:cs="Times New Roman"/>
          <w:b/>
          <w:szCs w:val="24"/>
          <w:lang w:val="en-US"/>
        </w:rPr>
        <w:t>IX</w:t>
      </w:r>
      <w:r>
        <w:rPr>
          <w:rFonts w:ascii="Times New Roman" w:hAnsi="Times New Roman" w:cs="Times New Roman"/>
          <w:b/>
          <w:szCs w:val="24"/>
        </w:rPr>
        <w:t>. Оценка материально-технической базы</w:t>
      </w:r>
    </w:p>
    <w:p>
      <w:pPr>
        <w:spacing w:after="0" w:line="240" w:lineRule="auto"/>
        <w:jc w:val="both"/>
        <w:rPr>
          <w:rFonts w:ascii="Times New Roman" w:hAnsi="Times New Roman" w:cs="Times New Roman"/>
          <w:b/>
          <w:szCs w:val="24"/>
        </w:rPr>
      </w:pPr>
    </w:p>
    <w:p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Материально-техническое обеспечение кадетского корпуса позволяет реализовывать в полной мере образовательные программы. </w:t>
      </w:r>
    </w:p>
    <w:p>
      <w:pPr>
        <w:spacing w:after="0" w:line="240" w:lineRule="auto"/>
        <w:jc w:val="both"/>
        <w:rPr>
          <w:rFonts w:ascii="Times New Roman" w:eastAsia="MS Mincho" w:hAnsi="Times New Roman" w:cs="Times New Roman"/>
          <w:szCs w:val="24"/>
          <w:lang w:eastAsia="ja-JP"/>
        </w:rPr>
      </w:pPr>
      <w:r>
        <w:rPr>
          <w:rFonts w:ascii="Times New Roman" w:eastAsia="MS Mincho" w:hAnsi="Times New Roman" w:cs="Times New Roman"/>
          <w:szCs w:val="24"/>
          <w:lang w:eastAsia="ja-JP"/>
        </w:rPr>
        <w:t xml:space="preserve">Имеются: </w:t>
      </w:r>
    </w:p>
    <w:p>
      <w:pPr>
        <w:spacing w:after="0" w:line="240" w:lineRule="auto"/>
        <w:jc w:val="both"/>
        <w:rPr>
          <w:rFonts w:ascii="Times New Roman" w:eastAsia="MS Mincho" w:hAnsi="Times New Roman" w:cs="Times New Roman"/>
          <w:szCs w:val="24"/>
          <w:lang w:eastAsia="ja-JP"/>
        </w:rPr>
      </w:pPr>
      <w:r>
        <w:rPr>
          <w:rFonts w:ascii="Times New Roman" w:eastAsia="MS Mincho" w:hAnsi="Times New Roman" w:cs="Times New Roman"/>
          <w:szCs w:val="24"/>
          <w:lang w:eastAsia="ja-JP"/>
        </w:rPr>
        <w:t xml:space="preserve">- учебные кабинеты по всем предметам учебного плана – 21 кабинет; </w:t>
      </w:r>
    </w:p>
    <w:p>
      <w:pPr>
        <w:spacing w:after="0" w:line="240" w:lineRule="auto"/>
        <w:jc w:val="both"/>
        <w:rPr>
          <w:rFonts w:ascii="Times New Roman" w:eastAsia="MS Mincho" w:hAnsi="Times New Roman" w:cs="Times New Roman"/>
          <w:szCs w:val="24"/>
          <w:lang w:eastAsia="ja-JP"/>
        </w:rPr>
      </w:pPr>
      <w:r>
        <w:rPr>
          <w:rFonts w:ascii="Times New Roman" w:eastAsia="MS Mincho" w:hAnsi="Times New Roman" w:cs="Times New Roman"/>
          <w:szCs w:val="24"/>
          <w:lang w:eastAsia="ja-JP"/>
        </w:rPr>
        <w:t>- лаборатории для проведения практических работ по предметам естественнонаучного цикла - 2;</w:t>
      </w:r>
    </w:p>
    <w:p>
      <w:pPr>
        <w:spacing w:after="0" w:line="240" w:lineRule="auto"/>
        <w:jc w:val="both"/>
        <w:rPr>
          <w:rFonts w:ascii="Times New Roman" w:eastAsia="MS Mincho" w:hAnsi="Times New Roman" w:cs="Times New Roman"/>
          <w:szCs w:val="24"/>
          <w:lang w:eastAsia="ja-JP"/>
        </w:rPr>
      </w:pPr>
      <w:r>
        <w:rPr>
          <w:rFonts w:ascii="Times New Roman" w:eastAsia="MS Mincho" w:hAnsi="Times New Roman" w:cs="Times New Roman"/>
          <w:szCs w:val="24"/>
          <w:lang w:eastAsia="ja-JP"/>
        </w:rPr>
        <w:t>- лаборантские по химии и физике-2</w:t>
      </w:r>
    </w:p>
    <w:p>
      <w:pPr>
        <w:spacing w:after="0" w:line="240" w:lineRule="auto"/>
        <w:jc w:val="both"/>
        <w:rPr>
          <w:rFonts w:ascii="Times New Roman" w:eastAsia="MS Mincho" w:hAnsi="Times New Roman" w:cs="Times New Roman"/>
          <w:szCs w:val="24"/>
          <w:lang w:eastAsia="ja-JP"/>
        </w:rPr>
      </w:pPr>
      <w:r>
        <w:rPr>
          <w:rFonts w:ascii="Times New Roman" w:eastAsia="MS Mincho" w:hAnsi="Times New Roman" w:cs="Times New Roman"/>
          <w:szCs w:val="24"/>
          <w:lang w:eastAsia="ja-JP"/>
        </w:rPr>
        <w:t xml:space="preserve">- компьютерный класс- 1; </w:t>
      </w:r>
    </w:p>
    <w:p>
      <w:pPr>
        <w:spacing w:after="0" w:line="240" w:lineRule="auto"/>
        <w:jc w:val="both"/>
        <w:rPr>
          <w:rFonts w:ascii="Times New Roman" w:eastAsia="MS Mincho" w:hAnsi="Times New Roman" w:cs="Times New Roman"/>
          <w:szCs w:val="24"/>
          <w:lang w:eastAsia="ja-JP"/>
        </w:rPr>
      </w:pPr>
      <w:r>
        <w:rPr>
          <w:rFonts w:ascii="Times New Roman" w:eastAsia="MS Mincho" w:hAnsi="Times New Roman" w:cs="Times New Roman"/>
          <w:szCs w:val="24"/>
          <w:lang w:eastAsia="ja-JP"/>
        </w:rPr>
        <w:t>- класс технических средств-1</w:t>
      </w:r>
    </w:p>
    <w:p>
      <w:pPr>
        <w:spacing w:after="0" w:line="240" w:lineRule="auto"/>
        <w:jc w:val="both"/>
        <w:rPr>
          <w:rFonts w:ascii="Times New Roman" w:eastAsia="MS Mincho" w:hAnsi="Times New Roman" w:cs="Times New Roman"/>
          <w:szCs w:val="24"/>
          <w:lang w:eastAsia="ja-JP"/>
        </w:rPr>
      </w:pPr>
      <w:r>
        <w:rPr>
          <w:rFonts w:ascii="Times New Roman" w:eastAsia="MS Mincho" w:hAnsi="Times New Roman" w:cs="Times New Roman"/>
          <w:szCs w:val="24"/>
          <w:lang w:eastAsia="ja-JP"/>
        </w:rPr>
        <w:t>- класс технологии – 1;</w:t>
      </w:r>
    </w:p>
    <w:p>
      <w:pPr>
        <w:spacing w:after="0" w:line="240" w:lineRule="auto"/>
        <w:jc w:val="both"/>
        <w:rPr>
          <w:rFonts w:ascii="Times New Roman" w:eastAsia="MS Mincho" w:hAnsi="Times New Roman" w:cs="Times New Roman"/>
          <w:szCs w:val="24"/>
          <w:lang w:eastAsia="ja-JP"/>
        </w:rPr>
      </w:pPr>
      <w:r>
        <w:rPr>
          <w:rFonts w:ascii="Times New Roman" w:eastAsia="MS Mincho" w:hAnsi="Times New Roman" w:cs="Times New Roman"/>
          <w:szCs w:val="24"/>
          <w:lang w:eastAsia="ja-JP"/>
        </w:rPr>
        <w:t xml:space="preserve">- библиотека – 1; </w:t>
      </w:r>
    </w:p>
    <w:p>
      <w:pPr>
        <w:spacing w:after="0" w:line="240" w:lineRule="auto"/>
        <w:jc w:val="both"/>
        <w:rPr>
          <w:rFonts w:ascii="Times New Roman" w:eastAsia="MS Mincho" w:hAnsi="Times New Roman" w:cs="Times New Roman"/>
          <w:szCs w:val="24"/>
          <w:lang w:eastAsia="ja-JP"/>
        </w:rPr>
      </w:pPr>
      <w:r>
        <w:rPr>
          <w:rFonts w:ascii="Times New Roman" w:eastAsia="MS Mincho" w:hAnsi="Times New Roman" w:cs="Times New Roman"/>
          <w:szCs w:val="24"/>
          <w:lang w:eastAsia="ja-JP"/>
        </w:rPr>
        <w:t xml:space="preserve">- спортивных сооружений – спортивный зал, спортивная площадка, зал для борьбы, тренажерный зал; </w:t>
      </w:r>
    </w:p>
    <w:p>
      <w:pPr>
        <w:spacing w:after="0" w:line="240" w:lineRule="auto"/>
        <w:jc w:val="both"/>
        <w:rPr>
          <w:rFonts w:ascii="Times New Roman" w:eastAsia="MS Mincho" w:hAnsi="Times New Roman" w:cs="Times New Roman"/>
          <w:szCs w:val="24"/>
          <w:lang w:eastAsia="ja-JP"/>
        </w:rPr>
      </w:pPr>
      <w:r>
        <w:rPr>
          <w:rFonts w:ascii="Times New Roman" w:eastAsia="MS Mincho" w:hAnsi="Times New Roman" w:cs="Times New Roman"/>
          <w:szCs w:val="24"/>
          <w:lang w:eastAsia="ja-JP"/>
        </w:rPr>
        <w:t xml:space="preserve">- актовый зал – 1; </w:t>
      </w:r>
    </w:p>
    <w:p>
      <w:pPr>
        <w:spacing w:after="0" w:line="240" w:lineRule="auto"/>
        <w:jc w:val="both"/>
        <w:rPr>
          <w:rFonts w:ascii="Times New Roman" w:eastAsia="MS Mincho" w:hAnsi="Times New Roman" w:cs="Times New Roman"/>
          <w:szCs w:val="24"/>
          <w:lang w:eastAsia="ja-JP"/>
        </w:rPr>
      </w:pPr>
      <w:r>
        <w:rPr>
          <w:rFonts w:ascii="Times New Roman" w:eastAsia="MS Mincho" w:hAnsi="Times New Roman" w:cs="Times New Roman"/>
          <w:szCs w:val="24"/>
          <w:lang w:eastAsia="ja-JP"/>
        </w:rPr>
        <w:t>- хореографический зал – 1;</w:t>
      </w:r>
    </w:p>
    <w:p>
      <w:pPr>
        <w:spacing w:after="0" w:line="240" w:lineRule="auto"/>
        <w:jc w:val="both"/>
        <w:rPr>
          <w:rFonts w:ascii="Times New Roman" w:eastAsia="MS Mincho" w:hAnsi="Times New Roman" w:cs="Times New Roman"/>
          <w:szCs w:val="24"/>
          <w:lang w:eastAsia="ja-JP"/>
        </w:rPr>
      </w:pPr>
      <w:r>
        <w:rPr>
          <w:rFonts w:ascii="Times New Roman" w:eastAsia="MS Mincho" w:hAnsi="Times New Roman" w:cs="Times New Roman"/>
          <w:szCs w:val="24"/>
          <w:lang w:eastAsia="ja-JP"/>
        </w:rPr>
        <w:t xml:space="preserve">- кабинет психологической разгрузки – 1; </w:t>
      </w:r>
    </w:p>
    <w:p>
      <w:pPr>
        <w:spacing w:after="0" w:line="240" w:lineRule="auto"/>
        <w:jc w:val="both"/>
        <w:rPr>
          <w:rFonts w:ascii="Times New Roman" w:eastAsia="MS Mincho" w:hAnsi="Times New Roman" w:cs="Times New Roman"/>
          <w:szCs w:val="24"/>
          <w:lang w:eastAsia="ja-JP"/>
        </w:rPr>
      </w:pPr>
      <w:r>
        <w:rPr>
          <w:rFonts w:ascii="Times New Roman" w:eastAsia="MS Mincho" w:hAnsi="Times New Roman" w:cs="Times New Roman"/>
          <w:szCs w:val="24"/>
          <w:lang w:eastAsia="ja-JP"/>
        </w:rPr>
        <w:t>- музейная комната-1;</w:t>
      </w:r>
    </w:p>
    <w:p>
      <w:pPr>
        <w:spacing w:after="0" w:line="240" w:lineRule="auto"/>
        <w:jc w:val="both"/>
        <w:rPr>
          <w:rFonts w:ascii="Times New Roman" w:eastAsia="MS Mincho" w:hAnsi="Times New Roman" w:cs="Times New Roman"/>
          <w:szCs w:val="24"/>
          <w:lang w:eastAsia="ja-JP"/>
        </w:rPr>
      </w:pPr>
      <w:r>
        <w:rPr>
          <w:rFonts w:ascii="Times New Roman" w:eastAsia="MS Mincho" w:hAnsi="Times New Roman" w:cs="Times New Roman"/>
          <w:szCs w:val="24"/>
          <w:lang w:eastAsia="ja-JP"/>
        </w:rPr>
        <w:t>- спортивная раздевалка-1;</w:t>
      </w:r>
    </w:p>
    <w:p>
      <w:pPr>
        <w:spacing w:after="0" w:line="240" w:lineRule="auto"/>
        <w:jc w:val="both"/>
        <w:rPr>
          <w:rFonts w:ascii="Times New Roman" w:eastAsia="MS Mincho" w:hAnsi="Times New Roman" w:cs="Times New Roman"/>
          <w:szCs w:val="24"/>
          <w:lang w:eastAsia="ja-JP"/>
        </w:rPr>
      </w:pPr>
      <w:r>
        <w:rPr>
          <w:rFonts w:ascii="Times New Roman" w:eastAsia="MS Mincho" w:hAnsi="Times New Roman" w:cs="Times New Roman"/>
          <w:szCs w:val="24"/>
          <w:lang w:eastAsia="ja-JP"/>
        </w:rPr>
        <w:t>- скалодром-1;</w:t>
      </w:r>
    </w:p>
    <w:p>
      <w:pPr>
        <w:spacing w:after="0" w:line="240" w:lineRule="auto"/>
        <w:jc w:val="both"/>
        <w:rPr>
          <w:rFonts w:ascii="Times New Roman" w:eastAsia="MS Mincho" w:hAnsi="Times New Roman" w:cs="Times New Roman"/>
          <w:szCs w:val="24"/>
          <w:lang w:eastAsia="ja-JP"/>
        </w:rPr>
      </w:pPr>
      <w:r>
        <w:rPr>
          <w:rFonts w:ascii="Times New Roman" w:eastAsia="MS Mincho" w:hAnsi="Times New Roman" w:cs="Times New Roman"/>
          <w:szCs w:val="24"/>
          <w:lang w:eastAsia="ja-JP"/>
        </w:rPr>
        <w:t>- парашютная вышка- 1;</w:t>
      </w:r>
    </w:p>
    <w:p>
      <w:pPr>
        <w:spacing w:after="0" w:line="240" w:lineRule="auto"/>
        <w:jc w:val="both"/>
        <w:rPr>
          <w:rFonts w:ascii="Times New Roman" w:eastAsia="MS Mincho" w:hAnsi="Times New Roman" w:cs="Times New Roman"/>
          <w:szCs w:val="24"/>
          <w:lang w:eastAsia="ja-JP"/>
        </w:rPr>
      </w:pPr>
      <w:r>
        <w:rPr>
          <w:rFonts w:ascii="Times New Roman" w:eastAsia="MS Mincho" w:hAnsi="Times New Roman" w:cs="Times New Roman"/>
          <w:szCs w:val="24"/>
          <w:lang w:eastAsia="ja-JP"/>
        </w:rPr>
        <w:t>- полоса препятствий -1;</w:t>
      </w:r>
    </w:p>
    <w:p>
      <w:pPr>
        <w:spacing w:after="0" w:line="240" w:lineRule="auto"/>
        <w:jc w:val="both"/>
        <w:rPr>
          <w:rFonts w:ascii="Times New Roman" w:eastAsia="MS Mincho" w:hAnsi="Times New Roman" w:cs="Times New Roman"/>
          <w:szCs w:val="24"/>
          <w:lang w:eastAsia="ja-JP"/>
        </w:rPr>
      </w:pPr>
      <w:r>
        <w:rPr>
          <w:rFonts w:ascii="Times New Roman" w:eastAsia="MS Mincho" w:hAnsi="Times New Roman" w:cs="Times New Roman"/>
          <w:szCs w:val="24"/>
          <w:lang w:eastAsia="ja-JP"/>
        </w:rPr>
        <w:t xml:space="preserve">- </w:t>
      </w:r>
      <w:r>
        <w:rPr>
          <w:rFonts w:ascii="Times New Roman" w:hAnsi="Times New Roman" w:cs="Times New Roman"/>
          <w:szCs w:val="24"/>
        </w:rPr>
        <w:t xml:space="preserve">спортивный городок: </w:t>
      </w:r>
      <w:proofErr w:type="gramStart"/>
      <w:r>
        <w:rPr>
          <w:rFonts w:ascii="Times New Roman" w:hAnsi="Times New Roman" w:cs="Times New Roman"/>
          <w:szCs w:val="24"/>
        </w:rPr>
        <w:t>стадион ,сектора</w:t>
      </w:r>
      <w:proofErr w:type="gramEnd"/>
      <w:r>
        <w:rPr>
          <w:rFonts w:ascii="Times New Roman" w:hAnsi="Times New Roman" w:cs="Times New Roman"/>
          <w:szCs w:val="24"/>
        </w:rPr>
        <w:t xml:space="preserve"> для метания холодного оружия, три многофункциональные спортивные площадки. </w:t>
      </w:r>
      <w:r>
        <w:rPr>
          <w:rFonts w:ascii="Times New Roman" w:eastAsia="MS Mincho" w:hAnsi="Times New Roman" w:cs="Times New Roman"/>
          <w:szCs w:val="24"/>
          <w:lang w:eastAsia="ja-JP"/>
        </w:rPr>
        <w:t xml:space="preserve">- - </w:t>
      </w:r>
      <w:r>
        <w:rPr>
          <w:rFonts w:ascii="Times New Roman" w:hAnsi="Times New Roman" w:cs="Times New Roman"/>
          <w:szCs w:val="24"/>
        </w:rPr>
        <w:t>строевой плац.</w:t>
      </w:r>
    </w:p>
    <w:p>
      <w:pPr>
        <w:spacing w:after="0" w:line="240" w:lineRule="auto"/>
        <w:ind w:firstLine="709"/>
        <w:jc w:val="both"/>
        <w:rPr>
          <w:rFonts w:ascii="Times New Roman" w:eastAsia="MS Mincho" w:hAnsi="Times New Roman" w:cs="Times New Roman"/>
          <w:szCs w:val="24"/>
          <w:lang w:eastAsia="ja-JP"/>
        </w:rPr>
      </w:pPr>
      <w:r>
        <w:rPr>
          <w:rFonts w:ascii="Times New Roman" w:eastAsia="MS Mincho" w:hAnsi="Times New Roman" w:cs="Times New Roman"/>
          <w:color w:val="00000A"/>
          <w:szCs w:val="24"/>
          <w:lang w:eastAsia="ja-JP"/>
        </w:rPr>
        <w:t xml:space="preserve">В соответствии с требованиями ФГОС СОО для обеспечения всех предметных областей и внеурочной деятельности образовательное учреждение обеспечено мебелью, презентационным оборудованием, </w:t>
      </w:r>
      <w:proofErr w:type="gramStart"/>
      <w:r>
        <w:rPr>
          <w:rFonts w:ascii="Times New Roman" w:eastAsia="MS Mincho" w:hAnsi="Times New Roman" w:cs="Times New Roman"/>
          <w:color w:val="00000A"/>
          <w:szCs w:val="24"/>
          <w:lang w:eastAsia="ja-JP"/>
        </w:rPr>
        <w:t>спортивным  инвентарём</w:t>
      </w:r>
      <w:proofErr w:type="gramEnd"/>
      <w:r>
        <w:rPr>
          <w:rFonts w:ascii="Times New Roman" w:eastAsia="MS Mincho" w:hAnsi="Times New Roman" w:cs="Times New Roman"/>
          <w:color w:val="00000A"/>
          <w:szCs w:val="24"/>
          <w:lang w:eastAsia="ja-JP"/>
        </w:rPr>
        <w:t xml:space="preserve">. </w:t>
      </w:r>
    </w:p>
    <w:p>
      <w:pPr>
        <w:spacing w:after="0" w:line="240" w:lineRule="auto"/>
        <w:ind w:firstLine="851"/>
        <w:jc w:val="both"/>
        <w:rPr>
          <w:rFonts w:ascii="Times New Roman" w:eastAsia="MS Mincho" w:hAnsi="Times New Roman" w:cs="Times New Roman"/>
          <w:szCs w:val="24"/>
          <w:lang w:eastAsia="ja-JP"/>
        </w:rPr>
      </w:pPr>
      <w:r>
        <w:rPr>
          <w:rFonts w:ascii="Times New Roman" w:eastAsia="MS Mincho" w:hAnsi="Times New Roman" w:cs="Times New Roman"/>
          <w:color w:val="000000"/>
          <w:szCs w:val="24"/>
          <w:lang w:eastAsia="ja-JP"/>
        </w:rPr>
        <w:t xml:space="preserve">Образовательное учреждение имеет комплект средств обучения, в который входят </w:t>
      </w:r>
      <w:r>
        <w:rPr>
          <w:rFonts w:ascii="Times New Roman" w:eastAsia="MS Mincho" w:hAnsi="Times New Roman" w:cs="Times New Roman"/>
          <w:color w:val="00000A"/>
          <w:szCs w:val="24"/>
          <w:lang w:eastAsia="ja-JP"/>
        </w:rPr>
        <w:t>как современные средства обучения на базе цифровых технологий, так и традиционные - средства наглядности (печатные материалы, натуральные объекты, модели), приборы для проведения исследований, расходные материалы.</w:t>
      </w:r>
    </w:p>
    <w:p>
      <w:pPr>
        <w:spacing w:after="0" w:line="240" w:lineRule="auto"/>
        <w:ind w:firstLine="851"/>
        <w:jc w:val="both"/>
        <w:rPr>
          <w:rFonts w:ascii="Times New Roman" w:eastAsia="MS Mincho" w:hAnsi="Times New Roman" w:cs="Times New Roman"/>
          <w:szCs w:val="24"/>
          <w:lang w:eastAsia="ja-JP"/>
        </w:rPr>
      </w:pPr>
    </w:p>
    <w:p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Cs w:val="24"/>
        </w:rPr>
      </w:pPr>
    </w:p>
    <w:p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Cs w:val="24"/>
        </w:rPr>
      </w:pPr>
    </w:p>
    <w:p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Cs w:val="24"/>
        </w:rPr>
      </w:pPr>
    </w:p>
    <w:p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Cs w:val="24"/>
        </w:rPr>
      </w:pPr>
    </w:p>
    <w:p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Cs w:val="24"/>
        </w:rPr>
      </w:pPr>
    </w:p>
    <w:p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Cs w:val="24"/>
        </w:rPr>
      </w:pPr>
    </w:p>
    <w:p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Cs w:val="24"/>
        </w:rPr>
      </w:pPr>
    </w:p>
    <w:p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Cs w:val="24"/>
        </w:rPr>
      </w:pPr>
    </w:p>
    <w:p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Cs w:val="24"/>
        </w:rPr>
      </w:pPr>
    </w:p>
    <w:p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Cs w:val="24"/>
        </w:rPr>
      </w:pPr>
    </w:p>
    <w:p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Cs w:val="24"/>
        </w:rPr>
      </w:pPr>
    </w:p>
    <w:p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Cs w:val="24"/>
        </w:rPr>
      </w:pPr>
    </w:p>
    <w:p>
      <w:pPr>
        <w:spacing w:after="0" w:line="240" w:lineRule="auto"/>
        <w:ind w:firstLine="851"/>
        <w:jc w:val="center"/>
        <w:rPr>
          <w:rFonts w:ascii="Times New Roman" w:eastAsia="MS Mincho" w:hAnsi="Times New Roman" w:cs="Times New Roman"/>
          <w:szCs w:val="24"/>
          <w:lang w:eastAsia="ja-JP"/>
        </w:rPr>
      </w:pPr>
      <w:r>
        <w:rPr>
          <w:rFonts w:ascii="Times New Roman" w:hAnsi="Times New Roman" w:cs="Times New Roman"/>
          <w:b/>
          <w:szCs w:val="24"/>
        </w:rPr>
        <w:lastRenderedPageBreak/>
        <w:t>Результаты анализа показателей деятельности организации</w:t>
      </w:r>
    </w:p>
    <w:tbl>
      <w:tblPr>
        <w:tblpPr w:leftFromText="180" w:rightFromText="180" w:vertAnchor="text" w:horzAnchor="page" w:tblpX="651" w:tblpY="616"/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88"/>
        <w:gridCol w:w="7529"/>
        <w:gridCol w:w="1426"/>
      </w:tblGrid>
      <w:tr>
        <w:trPr>
          <w:trHeight w:hRule="exact" w:val="864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>
            <w:pPr>
              <w:spacing w:after="0" w:line="280" w:lineRule="exact"/>
              <w:ind w:left="160"/>
              <w:rPr>
                <w:rStyle w:val="2a"/>
                <w:rFonts w:eastAsia="Calibri"/>
                <w:sz w:val="24"/>
                <w:szCs w:val="24"/>
                <w:lang w:bidi="en-US"/>
              </w:rPr>
            </w:pPr>
          </w:p>
          <w:p>
            <w:pPr>
              <w:spacing w:after="0" w:line="280" w:lineRule="exact"/>
              <w:ind w:left="160"/>
              <w:rPr>
                <w:szCs w:val="24"/>
              </w:rPr>
            </w:pPr>
            <w:r>
              <w:rPr>
                <w:rStyle w:val="2a"/>
                <w:rFonts w:eastAsia="Calibri"/>
                <w:sz w:val="24"/>
                <w:szCs w:val="24"/>
                <w:lang w:val="en-US" w:bidi="en-US"/>
              </w:rPr>
              <w:t xml:space="preserve">N </w:t>
            </w:r>
            <w:r>
              <w:rPr>
                <w:rStyle w:val="2a"/>
                <w:rFonts w:eastAsia="Calibri"/>
                <w:sz w:val="24"/>
                <w:szCs w:val="24"/>
              </w:rPr>
              <w:t>п/п</w:t>
            </w:r>
          </w:p>
        </w:tc>
        <w:tc>
          <w:tcPr>
            <w:tcW w:w="75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>
            <w:pPr>
              <w:spacing w:after="0" w:line="280" w:lineRule="exact"/>
              <w:jc w:val="center"/>
              <w:rPr>
                <w:rStyle w:val="2a"/>
                <w:rFonts w:eastAsia="Calibri"/>
                <w:sz w:val="24"/>
                <w:szCs w:val="24"/>
              </w:rPr>
            </w:pPr>
          </w:p>
          <w:p>
            <w:pPr>
              <w:spacing w:after="0" w:line="280" w:lineRule="exact"/>
              <w:jc w:val="center"/>
              <w:rPr>
                <w:szCs w:val="24"/>
              </w:rPr>
            </w:pPr>
            <w:r>
              <w:rPr>
                <w:rStyle w:val="2a"/>
                <w:rFonts w:eastAsia="Calibri"/>
                <w:sz w:val="24"/>
                <w:szCs w:val="24"/>
              </w:rPr>
              <w:t>Показатели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>
            <w:pPr>
              <w:spacing w:after="120" w:line="280" w:lineRule="exact"/>
              <w:ind w:left="240"/>
              <w:jc w:val="center"/>
              <w:rPr>
                <w:szCs w:val="24"/>
              </w:rPr>
            </w:pPr>
            <w:r>
              <w:rPr>
                <w:rStyle w:val="2a"/>
                <w:rFonts w:eastAsia="Calibri"/>
                <w:sz w:val="24"/>
                <w:szCs w:val="24"/>
              </w:rPr>
              <w:t>Единица</w:t>
            </w:r>
          </w:p>
          <w:p>
            <w:pPr>
              <w:spacing w:before="120" w:after="0" w:line="280" w:lineRule="exact"/>
              <w:jc w:val="center"/>
              <w:rPr>
                <w:szCs w:val="24"/>
              </w:rPr>
            </w:pPr>
            <w:r>
              <w:rPr>
                <w:rStyle w:val="2a"/>
                <w:rFonts w:eastAsia="Calibri"/>
                <w:sz w:val="24"/>
                <w:szCs w:val="24"/>
              </w:rPr>
              <w:t>измерения</w:t>
            </w:r>
          </w:p>
        </w:tc>
      </w:tr>
      <w:tr>
        <w:trPr>
          <w:trHeight w:hRule="exact" w:val="533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spacing w:after="0" w:line="280" w:lineRule="exact"/>
              <w:ind w:left="360"/>
              <w:rPr>
                <w:szCs w:val="24"/>
              </w:rPr>
            </w:pPr>
            <w:r>
              <w:rPr>
                <w:rStyle w:val="2a"/>
                <w:rFonts w:eastAsia="Calibri"/>
                <w:sz w:val="24"/>
                <w:szCs w:val="24"/>
              </w:rPr>
              <w:t>1.</w:t>
            </w:r>
          </w:p>
        </w:tc>
        <w:tc>
          <w:tcPr>
            <w:tcW w:w="75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spacing w:after="0" w:line="280" w:lineRule="exact"/>
              <w:rPr>
                <w:szCs w:val="24"/>
              </w:rPr>
            </w:pPr>
            <w:r>
              <w:rPr>
                <w:rStyle w:val="2a"/>
                <w:rFonts w:eastAsia="Calibri"/>
                <w:sz w:val="24"/>
                <w:szCs w:val="24"/>
              </w:rPr>
              <w:t>Образовательная деятельность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tr>
        <w:trPr>
          <w:trHeight w:hRule="exact" w:val="538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spacing w:after="0" w:line="280" w:lineRule="exact"/>
              <w:ind w:left="360"/>
              <w:rPr>
                <w:szCs w:val="24"/>
              </w:rPr>
            </w:pPr>
            <w:r>
              <w:rPr>
                <w:rStyle w:val="2a"/>
                <w:rFonts w:eastAsia="Calibri"/>
                <w:sz w:val="24"/>
                <w:szCs w:val="24"/>
              </w:rPr>
              <w:t>1.1</w:t>
            </w:r>
          </w:p>
        </w:tc>
        <w:tc>
          <w:tcPr>
            <w:tcW w:w="75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spacing w:after="0" w:line="280" w:lineRule="exact"/>
              <w:rPr>
                <w:szCs w:val="24"/>
              </w:rPr>
            </w:pPr>
            <w:r>
              <w:rPr>
                <w:rStyle w:val="2a"/>
                <w:rFonts w:eastAsia="Calibri"/>
                <w:sz w:val="24"/>
                <w:szCs w:val="24"/>
              </w:rPr>
              <w:t>Общая численность учащихся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>
            <w:pPr>
              <w:spacing w:after="0" w:line="280" w:lineRule="exact"/>
              <w:ind w:left="240"/>
              <w:jc w:val="center"/>
              <w:rPr>
                <w:szCs w:val="24"/>
              </w:rPr>
            </w:pPr>
            <w:r>
              <w:rPr>
                <w:rStyle w:val="2a"/>
                <w:rFonts w:eastAsia="Calibri"/>
                <w:sz w:val="24"/>
                <w:szCs w:val="24"/>
              </w:rPr>
              <w:t>310 человек</w:t>
            </w:r>
          </w:p>
        </w:tc>
      </w:tr>
      <w:tr>
        <w:trPr>
          <w:trHeight w:hRule="exact" w:val="859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spacing w:after="0" w:line="280" w:lineRule="exact"/>
              <w:ind w:left="360"/>
              <w:rPr>
                <w:szCs w:val="24"/>
              </w:rPr>
            </w:pPr>
            <w:r>
              <w:rPr>
                <w:rStyle w:val="2a"/>
                <w:rFonts w:eastAsia="Calibri"/>
                <w:sz w:val="24"/>
                <w:szCs w:val="24"/>
              </w:rPr>
              <w:t>1.2</w:t>
            </w:r>
          </w:p>
        </w:tc>
        <w:tc>
          <w:tcPr>
            <w:tcW w:w="75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spacing w:after="0" w:line="322" w:lineRule="exact"/>
              <w:rPr>
                <w:szCs w:val="24"/>
              </w:rPr>
            </w:pPr>
            <w:r>
              <w:rPr>
                <w:rStyle w:val="2a"/>
                <w:rFonts w:eastAsia="Calibri"/>
                <w:sz w:val="24"/>
                <w:szCs w:val="24"/>
              </w:rPr>
              <w:t>Численность учащихся по образовательной программе начального общего образования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>
            <w:pPr>
              <w:spacing w:after="0" w:line="280" w:lineRule="exact"/>
              <w:ind w:left="240"/>
              <w:jc w:val="center"/>
              <w:rPr>
                <w:szCs w:val="24"/>
              </w:rPr>
            </w:pPr>
            <w:r>
              <w:rPr>
                <w:rStyle w:val="2a"/>
                <w:rFonts w:eastAsia="Calibri"/>
                <w:sz w:val="24"/>
                <w:szCs w:val="24"/>
              </w:rPr>
              <w:t>0 человек</w:t>
            </w:r>
          </w:p>
        </w:tc>
      </w:tr>
      <w:tr>
        <w:trPr>
          <w:trHeight w:hRule="exact" w:val="854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>
            <w:pPr>
              <w:spacing w:after="0" w:line="280" w:lineRule="exact"/>
              <w:ind w:left="360"/>
              <w:rPr>
                <w:szCs w:val="24"/>
              </w:rPr>
            </w:pPr>
            <w:r>
              <w:rPr>
                <w:rStyle w:val="2a"/>
                <w:rFonts w:eastAsia="Calibri"/>
                <w:sz w:val="24"/>
                <w:szCs w:val="24"/>
              </w:rPr>
              <w:t>1.3</w:t>
            </w:r>
          </w:p>
        </w:tc>
        <w:tc>
          <w:tcPr>
            <w:tcW w:w="75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>
            <w:pPr>
              <w:spacing w:after="0" w:line="326" w:lineRule="exact"/>
              <w:rPr>
                <w:szCs w:val="24"/>
              </w:rPr>
            </w:pPr>
            <w:r>
              <w:rPr>
                <w:rStyle w:val="2a"/>
                <w:rFonts w:eastAsia="Calibri"/>
                <w:sz w:val="24"/>
                <w:szCs w:val="24"/>
              </w:rPr>
              <w:t>Численность учащихся по образовательной программе основного общего образования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spacing w:after="0" w:line="280" w:lineRule="exact"/>
              <w:ind w:left="240"/>
              <w:jc w:val="center"/>
              <w:rPr>
                <w:szCs w:val="24"/>
              </w:rPr>
            </w:pPr>
            <w:r>
              <w:rPr>
                <w:rStyle w:val="2a"/>
                <w:rFonts w:eastAsia="Calibri"/>
                <w:sz w:val="24"/>
                <w:szCs w:val="24"/>
              </w:rPr>
              <w:t>230 человек</w:t>
            </w:r>
          </w:p>
        </w:tc>
      </w:tr>
      <w:tr>
        <w:trPr>
          <w:trHeight w:hRule="exact" w:val="859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>
            <w:pPr>
              <w:spacing w:after="0" w:line="280" w:lineRule="exact"/>
              <w:ind w:left="360"/>
              <w:rPr>
                <w:szCs w:val="24"/>
              </w:rPr>
            </w:pPr>
            <w:r>
              <w:rPr>
                <w:rStyle w:val="2a"/>
                <w:rFonts w:eastAsia="Calibri"/>
                <w:sz w:val="24"/>
                <w:szCs w:val="24"/>
              </w:rPr>
              <w:t>1.4</w:t>
            </w:r>
          </w:p>
        </w:tc>
        <w:tc>
          <w:tcPr>
            <w:tcW w:w="75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>
            <w:pPr>
              <w:spacing w:after="0" w:line="322" w:lineRule="exact"/>
              <w:rPr>
                <w:szCs w:val="24"/>
              </w:rPr>
            </w:pPr>
            <w:r>
              <w:rPr>
                <w:rStyle w:val="2a"/>
                <w:rFonts w:eastAsia="Calibri"/>
                <w:sz w:val="24"/>
                <w:szCs w:val="24"/>
              </w:rPr>
              <w:t>Численность учащихся по образовательной программе среднего общего образования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spacing w:after="0" w:line="280" w:lineRule="exact"/>
              <w:ind w:left="240"/>
              <w:jc w:val="center"/>
              <w:rPr>
                <w:szCs w:val="24"/>
              </w:rPr>
            </w:pPr>
            <w:r>
              <w:rPr>
                <w:rStyle w:val="2a"/>
                <w:rFonts w:eastAsia="Calibri"/>
                <w:sz w:val="24"/>
                <w:szCs w:val="24"/>
              </w:rPr>
              <w:t>80 человек</w:t>
            </w:r>
          </w:p>
        </w:tc>
      </w:tr>
      <w:tr>
        <w:trPr>
          <w:trHeight w:hRule="exact" w:val="1502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>
            <w:pPr>
              <w:spacing w:after="0" w:line="280" w:lineRule="exact"/>
              <w:ind w:left="360"/>
              <w:rPr>
                <w:szCs w:val="24"/>
              </w:rPr>
            </w:pPr>
            <w:r>
              <w:rPr>
                <w:rStyle w:val="2a"/>
                <w:rFonts w:eastAsia="Calibri"/>
                <w:sz w:val="24"/>
                <w:szCs w:val="24"/>
              </w:rPr>
              <w:t>1.5</w:t>
            </w:r>
          </w:p>
        </w:tc>
        <w:tc>
          <w:tcPr>
            <w:tcW w:w="75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>
            <w:pPr>
              <w:spacing w:after="0" w:line="322" w:lineRule="exact"/>
              <w:rPr>
                <w:szCs w:val="24"/>
              </w:rPr>
            </w:pPr>
            <w:r>
              <w:rPr>
                <w:rStyle w:val="2a"/>
                <w:rFonts w:eastAsia="Calibri"/>
                <w:sz w:val="24"/>
                <w:szCs w:val="24"/>
              </w:rPr>
              <w:t>Численность/удельный вес численности учащихся, успевающих на "4" и "5" по результатам промежуточной аттестации, в общей численности учащихся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spacing w:after="0" w:line="280" w:lineRule="exact"/>
              <w:jc w:val="center"/>
              <w:rPr>
                <w:rStyle w:val="2a"/>
                <w:rFonts w:eastAsia="Calibri"/>
                <w:sz w:val="24"/>
                <w:szCs w:val="24"/>
              </w:rPr>
            </w:pPr>
            <w:r>
              <w:rPr>
                <w:rStyle w:val="2a"/>
                <w:rFonts w:eastAsia="Calibri"/>
                <w:sz w:val="24"/>
                <w:szCs w:val="24"/>
              </w:rPr>
              <w:t>178 человек</w:t>
            </w:r>
          </w:p>
          <w:p>
            <w:pPr>
              <w:spacing w:after="0" w:line="280" w:lineRule="exact"/>
              <w:jc w:val="center"/>
              <w:rPr>
                <w:szCs w:val="24"/>
              </w:rPr>
            </w:pPr>
            <w:r>
              <w:rPr>
                <w:rStyle w:val="2a"/>
                <w:rFonts w:eastAsia="Calibri"/>
                <w:sz w:val="24"/>
                <w:szCs w:val="24"/>
              </w:rPr>
              <w:t>59 /%</w:t>
            </w:r>
          </w:p>
        </w:tc>
      </w:tr>
      <w:tr>
        <w:trPr>
          <w:trHeight w:hRule="exact" w:val="859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spacing w:after="0" w:line="280" w:lineRule="exact"/>
              <w:ind w:left="360"/>
              <w:rPr>
                <w:szCs w:val="24"/>
              </w:rPr>
            </w:pPr>
            <w:r>
              <w:rPr>
                <w:rStyle w:val="2a"/>
                <w:rFonts w:eastAsia="Calibri"/>
                <w:sz w:val="24"/>
                <w:szCs w:val="24"/>
              </w:rPr>
              <w:t>1.6</w:t>
            </w:r>
          </w:p>
        </w:tc>
        <w:tc>
          <w:tcPr>
            <w:tcW w:w="75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spacing w:after="0" w:line="317" w:lineRule="exact"/>
              <w:rPr>
                <w:szCs w:val="24"/>
              </w:rPr>
            </w:pPr>
            <w:r>
              <w:rPr>
                <w:rStyle w:val="2a"/>
                <w:rFonts w:eastAsia="Calibri"/>
                <w:sz w:val="24"/>
                <w:szCs w:val="24"/>
              </w:rPr>
              <w:t>Средний балл государственной итоговой аттестации выпускников 9 класса по русскому языку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spacing w:after="0" w:line="280" w:lineRule="exact"/>
              <w:jc w:val="center"/>
              <w:rPr>
                <w:szCs w:val="24"/>
              </w:rPr>
            </w:pPr>
            <w:r>
              <w:rPr>
                <w:rStyle w:val="2a"/>
                <w:rFonts w:eastAsia="Calibri"/>
                <w:sz w:val="24"/>
                <w:szCs w:val="24"/>
              </w:rPr>
              <w:t>4,4 балла</w:t>
            </w:r>
          </w:p>
        </w:tc>
      </w:tr>
      <w:tr>
        <w:trPr>
          <w:trHeight w:hRule="exact" w:val="859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>
            <w:pPr>
              <w:spacing w:after="0" w:line="280" w:lineRule="exact"/>
              <w:ind w:left="360"/>
              <w:rPr>
                <w:szCs w:val="24"/>
              </w:rPr>
            </w:pPr>
            <w:r>
              <w:rPr>
                <w:rStyle w:val="2a"/>
                <w:rFonts w:eastAsia="Calibri"/>
                <w:sz w:val="24"/>
                <w:szCs w:val="24"/>
              </w:rPr>
              <w:t>1.7</w:t>
            </w:r>
          </w:p>
        </w:tc>
        <w:tc>
          <w:tcPr>
            <w:tcW w:w="75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>
            <w:pPr>
              <w:spacing w:after="0" w:line="317" w:lineRule="exact"/>
              <w:rPr>
                <w:szCs w:val="24"/>
              </w:rPr>
            </w:pPr>
            <w:r>
              <w:rPr>
                <w:rStyle w:val="2a"/>
                <w:rFonts w:eastAsia="Calibri"/>
                <w:sz w:val="24"/>
                <w:szCs w:val="24"/>
              </w:rPr>
              <w:t>Средний балл государственной итоговой аттестации выпускников 9 класса по математике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spacing w:after="0" w:line="280" w:lineRule="exact"/>
              <w:jc w:val="center"/>
              <w:rPr>
                <w:szCs w:val="24"/>
              </w:rPr>
            </w:pPr>
            <w:r>
              <w:rPr>
                <w:rStyle w:val="2a"/>
                <w:rFonts w:eastAsia="Calibri"/>
                <w:sz w:val="24"/>
                <w:szCs w:val="24"/>
              </w:rPr>
              <w:t>4,31 балла</w:t>
            </w:r>
          </w:p>
        </w:tc>
      </w:tr>
      <w:tr>
        <w:trPr>
          <w:trHeight w:hRule="exact" w:val="854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spacing w:after="0" w:line="280" w:lineRule="exact"/>
              <w:ind w:left="360"/>
              <w:rPr>
                <w:szCs w:val="24"/>
              </w:rPr>
            </w:pPr>
            <w:r>
              <w:rPr>
                <w:rStyle w:val="2a"/>
                <w:rFonts w:eastAsia="Calibri"/>
                <w:sz w:val="24"/>
                <w:szCs w:val="24"/>
              </w:rPr>
              <w:t>1.8</w:t>
            </w:r>
          </w:p>
        </w:tc>
        <w:tc>
          <w:tcPr>
            <w:tcW w:w="75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spacing w:after="0" w:line="317" w:lineRule="exact"/>
              <w:rPr>
                <w:szCs w:val="24"/>
              </w:rPr>
            </w:pPr>
            <w:r>
              <w:rPr>
                <w:rStyle w:val="2a"/>
                <w:rFonts w:eastAsia="Calibri"/>
                <w:sz w:val="24"/>
                <w:szCs w:val="24"/>
              </w:rPr>
              <w:t>Средний балл единого государственного экзамена выпускников 11 класса по русскому языку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spacing w:after="0" w:line="280" w:lineRule="exact"/>
              <w:jc w:val="center"/>
              <w:rPr>
                <w:szCs w:val="24"/>
              </w:rPr>
            </w:pPr>
            <w:r>
              <w:rPr>
                <w:rStyle w:val="2a"/>
                <w:rFonts w:eastAsia="Calibri"/>
                <w:sz w:val="24"/>
                <w:szCs w:val="24"/>
              </w:rPr>
              <w:t>77 баллов</w:t>
            </w:r>
          </w:p>
        </w:tc>
      </w:tr>
      <w:tr>
        <w:trPr>
          <w:trHeight w:hRule="exact" w:val="1352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>
            <w:pPr>
              <w:spacing w:after="0" w:line="280" w:lineRule="exact"/>
              <w:ind w:left="360"/>
              <w:rPr>
                <w:szCs w:val="24"/>
              </w:rPr>
            </w:pPr>
            <w:r>
              <w:rPr>
                <w:rStyle w:val="2a"/>
                <w:rFonts w:eastAsia="Calibri"/>
                <w:sz w:val="24"/>
                <w:szCs w:val="24"/>
              </w:rPr>
              <w:t>1.9</w:t>
            </w:r>
          </w:p>
        </w:tc>
        <w:tc>
          <w:tcPr>
            <w:tcW w:w="75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>
            <w:pPr>
              <w:spacing w:after="0" w:line="317" w:lineRule="exact"/>
              <w:rPr>
                <w:rStyle w:val="2a"/>
                <w:rFonts w:eastAsia="Calibri"/>
                <w:sz w:val="24"/>
                <w:szCs w:val="24"/>
              </w:rPr>
            </w:pPr>
            <w:r>
              <w:rPr>
                <w:rStyle w:val="2a"/>
                <w:rFonts w:eastAsia="Calibri"/>
                <w:sz w:val="24"/>
                <w:szCs w:val="24"/>
              </w:rPr>
              <w:t>Средний балл единого государственного экзамена выпускников 11 класса по математике</w:t>
            </w:r>
          </w:p>
          <w:p>
            <w:pPr>
              <w:spacing w:after="0" w:line="317" w:lineRule="exact"/>
              <w:rPr>
                <w:rStyle w:val="2a"/>
                <w:rFonts w:eastAsia="Calibri"/>
                <w:sz w:val="24"/>
                <w:szCs w:val="24"/>
              </w:rPr>
            </w:pPr>
            <w:r>
              <w:rPr>
                <w:rStyle w:val="2a"/>
                <w:rFonts w:eastAsia="Calibri"/>
                <w:sz w:val="24"/>
                <w:szCs w:val="24"/>
              </w:rPr>
              <w:t xml:space="preserve"> -  профильный уровень</w:t>
            </w:r>
          </w:p>
          <w:p>
            <w:pPr>
              <w:spacing w:after="0" w:line="317" w:lineRule="exact"/>
              <w:rPr>
                <w:rStyle w:val="2a"/>
                <w:rFonts w:eastAsia="Calibri"/>
                <w:sz w:val="24"/>
                <w:szCs w:val="24"/>
              </w:rPr>
            </w:pPr>
            <w:r>
              <w:rPr>
                <w:rStyle w:val="2a"/>
                <w:rFonts w:eastAsia="Calibri"/>
                <w:sz w:val="24"/>
                <w:szCs w:val="24"/>
              </w:rPr>
              <w:t>- базовый уровень</w:t>
            </w:r>
          </w:p>
          <w:p>
            <w:pPr>
              <w:spacing w:after="0" w:line="317" w:lineRule="exact"/>
              <w:rPr>
                <w:rStyle w:val="2a"/>
                <w:rFonts w:eastAsia="Calibri"/>
                <w:sz w:val="24"/>
                <w:szCs w:val="24"/>
              </w:rPr>
            </w:pPr>
          </w:p>
          <w:p>
            <w:pPr>
              <w:spacing w:after="0" w:line="317" w:lineRule="exact"/>
              <w:rPr>
                <w:szCs w:val="24"/>
              </w:rPr>
            </w:pP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spacing w:after="0" w:line="280" w:lineRule="exact"/>
              <w:jc w:val="center"/>
              <w:rPr>
                <w:rStyle w:val="2a"/>
                <w:rFonts w:eastAsia="Calibri"/>
                <w:sz w:val="24"/>
                <w:szCs w:val="24"/>
              </w:rPr>
            </w:pPr>
          </w:p>
          <w:p>
            <w:pPr>
              <w:spacing w:after="0" w:line="280" w:lineRule="exact"/>
              <w:jc w:val="center"/>
              <w:rPr>
                <w:rStyle w:val="2a"/>
                <w:rFonts w:eastAsia="Calibri"/>
                <w:sz w:val="24"/>
                <w:szCs w:val="24"/>
              </w:rPr>
            </w:pPr>
          </w:p>
          <w:p>
            <w:pPr>
              <w:spacing w:after="0" w:line="280" w:lineRule="exact"/>
              <w:jc w:val="center"/>
              <w:rPr>
                <w:rStyle w:val="2a"/>
                <w:rFonts w:eastAsia="Calibri"/>
                <w:sz w:val="24"/>
                <w:szCs w:val="24"/>
              </w:rPr>
            </w:pPr>
            <w:r>
              <w:rPr>
                <w:rStyle w:val="2a"/>
                <w:rFonts w:eastAsia="Calibri"/>
                <w:sz w:val="24"/>
                <w:szCs w:val="24"/>
              </w:rPr>
              <w:t>55 баллов</w:t>
            </w:r>
          </w:p>
          <w:p>
            <w:pPr>
              <w:spacing w:after="0" w:line="280" w:lineRule="exact"/>
              <w:jc w:val="center"/>
              <w:rPr>
                <w:szCs w:val="24"/>
              </w:rPr>
            </w:pPr>
            <w:r>
              <w:rPr>
                <w:rStyle w:val="2a"/>
                <w:rFonts w:eastAsia="Calibri"/>
                <w:sz w:val="24"/>
                <w:szCs w:val="24"/>
              </w:rPr>
              <w:t>5 баллов</w:t>
            </w:r>
          </w:p>
        </w:tc>
      </w:tr>
      <w:tr>
        <w:trPr>
          <w:trHeight w:hRule="exact" w:val="1557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>
            <w:pPr>
              <w:spacing w:after="0" w:line="280" w:lineRule="exact"/>
              <w:ind w:left="360"/>
              <w:rPr>
                <w:szCs w:val="24"/>
              </w:rPr>
            </w:pPr>
            <w:r>
              <w:rPr>
                <w:rStyle w:val="2a"/>
                <w:rFonts w:eastAsia="Calibri"/>
                <w:sz w:val="24"/>
                <w:szCs w:val="24"/>
              </w:rPr>
              <w:t>1.10</w:t>
            </w:r>
          </w:p>
        </w:tc>
        <w:tc>
          <w:tcPr>
            <w:tcW w:w="7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>
            <w:pPr>
              <w:spacing w:after="0" w:line="322" w:lineRule="exact"/>
              <w:rPr>
                <w:szCs w:val="24"/>
              </w:rPr>
            </w:pPr>
            <w:r>
              <w:rPr>
                <w:rStyle w:val="2a"/>
                <w:rFonts w:eastAsia="Calibri"/>
                <w:sz w:val="24"/>
                <w:szCs w:val="24"/>
              </w:rPr>
              <w:t xml:space="preserve">Численность/удельный вес численности выпускников 9 класса, получивших неудовлетворительные </w:t>
            </w:r>
            <w:r>
              <w:rPr>
                <w:rStyle w:val="2a"/>
                <w:rFonts w:eastAsia="Calibri"/>
                <w:sz w:val="24"/>
                <w:szCs w:val="24"/>
              </w:rPr>
              <w:t>результаты на государственной итоговой аттестации по русскому языку, в общей численности выпускников 9 класса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spacing w:after="0" w:line="280" w:lineRule="exact"/>
              <w:jc w:val="center"/>
              <w:rPr>
                <w:rStyle w:val="2a"/>
                <w:rFonts w:eastAsia="Calibri"/>
                <w:sz w:val="24"/>
                <w:szCs w:val="24"/>
              </w:rPr>
            </w:pPr>
          </w:p>
          <w:p>
            <w:pPr>
              <w:spacing w:after="0" w:line="280" w:lineRule="exact"/>
              <w:jc w:val="center"/>
              <w:rPr>
                <w:rStyle w:val="2a"/>
                <w:rFonts w:eastAsia="Calibri"/>
                <w:sz w:val="24"/>
                <w:szCs w:val="24"/>
              </w:rPr>
            </w:pPr>
            <w:r>
              <w:rPr>
                <w:rStyle w:val="2a"/>
                <w:rFonts w:eastAsia="Calibri"/>
                <w:sz w:val="24"/>
                <w:szCs w:val="24"/>
              </w:rPr>
              <w:t>0 человек</w:t>
            </w:r>
          </w:p>
          <w:p>
            <w:pPr>
              <w:spacing w:after="0" w:line="280" w:lineRule="exact"/>
              <w:jc w:val="center"/>
              <w:rPr>
                <w:szCs w:val="24"/>
              </w:rPr>
            </w:pPr>
            <w:r>
              <w:rPr>
                <w:rStyle w:val="2a"/>
                <w:rFonts w:eastAsia="Calibri"/>
                <w:sz w:val="24"/>
                <w:szCs w:val="24"/>
              </w:rPr>
              <w:t>0 /%</w:t>
            </w:r>
          </w:p>
        </w:tc>
      </w:tr>
      <w:tr>
        <w:trPr>
          <w:trHeight w:hRule="exact" w:val="1557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>
            <w:pPr>
              <w:spacing w:after="0" w:line="280" w:lineRule="exact"/>
              <w:ind w:left="360"/>
              <w:rPr>
                <w:rStyle w:val="2a"/>
                <w:rFonts w:eastAsia="Calibri"/>
                <w:sz w:val="24"/>
                <w:szCs w:val="24"/>
              </w:rPr>
            </w:pPr>
            <w:r>
              <w:rPr>
                <w:rStyle w:val="2a"/>
                <w:rFonts w:eastAsia="Calibri"/>
                <w:sz w:val="24"/>
                <w:szCs w:val="24"/>
              </w:rPr>
              <w:t>1.11</w:t>
            </w:r>
          </w:p>
        </w:tc>
        <w:tc>
          <w:tcPr>
            <w:tcW w:w="7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>
            <w:pPr>
              <w:spacing w:after="0" w:line="322" w:lineRule="exact"/>
              <w:rPr>
                <w:rStyle w:val="2a"/>
                <w:rFonts w:eastAsia="Calibri"/>
                <w:sz w:val="24"/>
                <w:szCs w:val="24"/>
              </w:rPr>
            </w:pPr>
            <w:r>
              <w:rPr>
                <w:rStyle w:val="2a"/>
                <w:rFonts w:eastAsia="Calibri"/>
                <w:sz w:val="24"/>
                <w:szCs w:val="24"/>
              </w:rPr>
              <w:t>Численность/удельный вес численности выпускников 9 класса, получивших неудовлетворительные результаты на государственной итоговой аттестации по математике, в общей численности выпускников 9 класса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spacing w:after="0" w:line="280" w:lineRule="exact"/>
              <w:jc w:val="center"/>
              <w:rPr>
                <w:rStyle w:val="2a"/>
                <w:rFonts w:eastAsia="Calibri"/>
                <w:sz w:val="24"/>
                <w:szCs w:val="24"/>
              </w:rPr>
            </w:pPr>
            <w:r>
              <w:rPr>
                <w:rStyle w:val="2a"/>
                <w:rFonts w:eastAsia="Calibri"/>
                <w:sz w:val="24"/>
                <w:szCs w:val="24"/>
              </w:rPr>
              <w:t>0 человек</w:t>
            </w:r>
          </w:p>
          <w:p>
            <w:pPr>
              <w:spacing w:after="0" w:line="280" w:lineRule="exact"/>
              <w:jc w:val="center"/>
              <w:rPr>
                <w:rStyle w:val="2a"/>
                <w:rFonts w:eastAsia="Calibri"/>
                <w:sz w:val="24"/>
                <w:szCs w:val="24"/>
              </w:rPr>
            </w:pPr>
            <w:r>
              <w:rPr>
                <w:rStyle w:val="2a"/>
                <w:rFonts w:eastAsia="Calibri"/>
                <w:sz w:val="24"/>
                <w:szCs w:val="24"/>
              </w:rPr>
              <w:t>0 /%</w:t>
            </w:r>
          </w:p>
        </w:tc>
      </w:tr>
    </w:tbl>
    <w:p>
      <w:pPr>
        <w:pStyle w:val="38"/>
        <w:shd w:val="clear" w:color="auto" w:fill="auto"/>
        <w:spacing w:before="0"/>
        <w:rPr>
          <w:sz w:val="24"/>
          <w:szCs w:val="24"/>
        </w:rPr>
      </w:pPr>
    </w:p>
    <w:tbl>
      <w:tblPr>
        <w:tblpPr w:leftFromText="180" w:rightFromText="180" w:vertAnchor="text" w:horzAnchor="margin" w:tblpY="-487"/>
        <w:tblOverlap w:val="never"/>
        <w:tblW w:w="991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70"/>
        <w:gridCol w:w="7530"/>
        <w:gridCol w:w="1418"/>
      </w:tblGrid>
      <w:tr>
        <w:trPr>
          <w:trHeight w:hRule="exact" w:val="1283"/>
        </w:trPr>
        <w:tc>
          <w:tcPr>
            <w:tcW w:w="9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>
            <w:pPr>
              <w:spacing w:after="0" w:line="280" w:lineRule="exact"/>
              <w:ind w:left="280"/>
              <w:rPr>
                <w:szCs w:val="24"/>
              </w:rPr>
            </w:pPr>
            <w:r>
              <w:rPr>
                <w:rStyle w:val="2a"/>
                <w:rFonts w:eastAsia="Calibri"/>
                <w:sz w:val="24"/>
                <w:szCs w:val="24"/>
              </w:rPr>
              <w:lastRenderedPageBreak/>
              <w:t>1.12</w:t>
            </w:r>
          </w:p>
        </w:tc>
        <w:tc>
          <w:tcPr>
            <w:tcW w:w="75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spacing w:after="0" w:line="322" w:lineRule="exact"/>
              <w:rPr>
                <w:szCs w:val="24"/>
              </w:rPr>
            </w:pPr>
            <w:r>
              <w:rPr>
                <w:rStyle w:val="2a"/>
                <w:rFonts w:eastAsia="Calibri"/>
                <w:sz w:val="24"/>
                <w:szCs w:val="24"/>
              </w:rPr>
              <w:t>Численность/удельный вес численности выпускников 11 класса, получивших результаты ниже установленного минимального количества баллов единого государственного экзамена по русскому языку, в общей численности выпускников 11 класса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spacing w:after="0" w:line="280" w:lineRule="exact"/>
              <w:jc w:val="center"/>
              <w:rPr>
                <w:rStyle w:val="2a"/>
                <w:rFonts w:eastAsia="Calibri"/>
                <w:sz w:val="24"/>
                <w:szCs w:val="24"/>
              </w:rPr>
            </w:pPr>
            <w:r>
              <w:rPr>
                <w:rStyle w:val="2a"/>
                <w:rFonts w:eastAsia="Calibri"/>
                <w:sz w:val="24"/>
                <w:szCs w:val="24"/>
              </w:rPr>
              <w:t>0 человек</w:t>
            </w:r>
          </w:p>
          <w:p>
            <w:pPr>
              <w:spacing w:after="0" w:line="280" w:lineRule="exact"/>
              <w:jc w:val="center"/>
              <w:rPr>
                <w:szCs w:val="24"/>
              </w:rPr>
            </w:pPr>
            <w:r>
              <w:rPr>
                <w:rStyle w:val="2a"/>
                <w:rFonts w:eastAsia="Calibri"/>
                <w:sz w:val="24"/>
                <w:szCs w:val="24"/>
              </w:rPr>
              <w:t>0 /%</w:t>
            </w:r>
          </w:p>
        </w:tc>
      </w:tr>
      <w:tr>
        <w:trPr>
          <w:trHeight w:hRule="exact" w:val="1450"/>
        </w:trPr>
        <w:tc>
          <w:tcPr>
            <w:tcW w:w="9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>
            <w:pPr>
              <w:spacing w:after="0" w:line="280" w:lineRule="exact"/>
              <w:ind w:left="280"/>
              <w:rPr>
                <w:szCs w:val="24"/>
              </w:rPr>
            </w:pPr>
            <w:r>
              <w:rPr>
                <w:rStyle w:val="2a"/>
                <w:rFonts w:eastAsia="Calibri"/>
                <w:sz w:val="24"/>
                <w:szCs w:val="24"/>
              </w:rPr>
              <w:t>1.13</w:t>
            </w:r>
          </w:p>
        </w:tc>
        <w:tc>
          <w:tcPr>
            <w:tcW w:w="75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>
            <w:pPr>
              <w:spacing w:after="0" w:line="322" w:lineRule="exact"/>
              <w:rPr>
                <w:szCs w:val="24"/>
              </w:rPr>
            </w:pPr>
            <w:r>
              <w:rPr>
                <w:rStyle w:val="2a"/>
                <w:rFonts w:eastAsia="Calibri"/>
                <w:sz w:val="24"/>
                <w:szCs w:val="24"/>
              </w:rPr>
              <w:t>Численность/удельный вес численности выпускников 11 класса, получивших результаты ниже установленного минимального количества баллов единого государственного экзамена по математике, в общей численности выпускников 11 класса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spacing w:after="0" w:line="280" w:lineRule="exact"/>
              <w:jc w:val="center"/>
              <w:rPr>
                <w:rStyle w:val="2a"/>
                <w:rFonts w:eastAsia="Calibri"/>
                <w:sz w:val="24"/>
                <w:szCs w:val="24"/>
              </w:rPr>
            </w:pPr>
            <w:r>
              <w:rPr>
                <w:rStyle w:val="2a"/>
                <w:rFonts w:eastAsia="Calibri"/>
                <w:sz w:val="24"/>
                <w:szCs w:val="24"/>
              </w:rPr>
              <w:t>0 человек</w:t>
            </w:r>
          </w:p>
          <w:p>
            <w:pPr>
              <w:spacing w:after="0" w:line="280" w:lineRule="exact"/>
              <w:jc w:val="center"/>
              <w:rPr>
                <w:szCs w:val="24"/>
              </w:rPr>
            </w:pPr>
            <w:r>
              <w:rPr>
                <w:rStyle w:val="2a"/>
                <w:rFonts w:eastAsia="Calibri"/>
                <w:sz w:val="24"/>
                <w:szCs w:val="24"/>
              </w:rPr>
              <w:t>0 /%</w:t>
            </w:r>
          </w:p>
        </w:tc>
      </w:tr>
      <w:tr>
        <w:trPr>
          <w:trHeight w:hRule="exact" w:val="1037"/>
        </w:trPr>
        <w:tc>
          <w:tcPr>
            <w:tcW w:w="9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>
            <w:pPr>
              <w:spacing w:after="0" w:line="280" w:lineRule="exact"/>
              <w:ind w:left="280"/>
              <w:rPr>
                <w:szCs w:val="24"/>
              </w:rPr>
            </w:pPr>
            <w:r>
              <w:rPr>
                <w:rStyle w:val="2a"/>
                <w:rFonts w:eastAsia="Calibri"/>
                <w:sz w:val="24"/>
                <w:szCs w:val="24"/>
              </w:rPr>
              <w:t>1.14</w:t>
            </w:r>
          </w:p>
        </w:tc>
        <w:tc>
          <w:tcPr>
            <w:tcW w:w="75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>
            <w:pPr>
              <w:spacing w:after="0" w:line="322" w:lineRule="exact"/>
              <w:rPr>
                <w:szCs w:val="24"/>
              </w:rPr>
            </w:pPr>
            <w:r>
              <w:rPr>
                <w:rStyle w:val="2a"/>
                <w:rFonts w:eastAsia="Calibri"/>
                <w:sz w:val="24"/>
                <w:szCs w:val="24"/>
              </w:rPr>
              <w:t>Численность/удельный вес численности выпускников 9 класса, не получивших аттестаты об основном общем образовании, в общей численности выпускников 9 класса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spacing w:after="0" w:line="280" w:lineRule="exact"/>
              <w:jc w:val="center"/>
              <w:rPr>
                <w:rStyle w:val="2a"/>
                <w:rFonts w:eastAsia="Calibri"/>
                <w:sz w:val="24"/>
                <w:szCs w:val="24"/>
              </w:rPr>
            </w:pPr>
            <w:r>
              <w:rPr>
                <w:rStyle w:val="2a"/>
                <w:rFonts w:eastAsia="Calibri"/>
                <w:sz w:val="24"/>
                <w:szCs w:val="24"/>
              </w:rPr>
              <w:t>0 человек</w:t>
            </w:r>
          </w:p>
          <w:p>
            <w:pPr>
              <w:spacing w:after="0" w:line="280" w:lineRule="exact"/>
              <w:jc w:val="center"/>
              <w:rPr>
                <w:szCs w:val="24"/>
              </w:rPr>
            </w:pPr>
            <w:r>
              <w:rPr>
                <w:rStyle w:val="2a"/>
                <w:rFonts w:eastAsia="Calibri"/>
                <w:sz w:val="24"/>
                <w:szCs w:val="24"/>
              </w:rPr>
              <w:t>0 /%</w:t>
            </w:r>
          </w:p>
        </w:tc>
      </w:tr>
      <w:tr>
        <w:trPr>
          <w:trHeight w:hRule="exact" w:val="1075"/>
        </w:trPr>
        <w:tc>
          <w:tcPr>
            <w:tcW w:w="9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>
            <w:pPr>
              <w:spacing w:after="0" w:line="280" w:lineRule="exact"/>
              <w:ind w:left="280"/>
              <w:rPr>
                <w:szCs w:val="24"/>
              </w:rPr>
            </w:pPr>
            <w:r>
              <w:rPr>
                <w:rStyle w:val="2a"/>
                <w:rFonts w:eastAsia="Calibri"/>
                <w:sz w:val="24"/>
                <w:szCs w:val="24"/>
              </w:rPr>
              <w:t>1.15</w:t>
            </w:r>
          </w:p>
        </w:tc>
        <w:tc>
          <w:tcPr>
            <w:tcW w:w="75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>
            <w:pPr>
              <w:spacing w:after="0" w:line="322" w:lineRule="exact"/>
              <w:rPr>
                <w:szCs w:val="24"/>
              </w:rPr>
            </w:pPr>
            <w:r>
              <w:rPr>
                <w:rStyle w:val="2a"/>
                <w:rFonts w:eastAsia="Calibri"/>
                <w:sz w:val="24"/>
                <w:szCs w:val="24"/>
              </w:rPr>
              <w:t>Численность/удельный вес численности выпускников 11 класса, не получивших аттестаты о среднем общем образовании, в общей численности выпускников 11 класса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spacing w:after="0" w:line="280" w:lineRule="exact"/>
              <w:jc w:val="center"/>
              <w:rPr>
                <w:rStyle w:val="2a"/>
                <w:rFonts w:eastAsia="Calibri"/>
                <w:sz w:val="24"/>
                <w:szCs w:val="24"/>
              </w:rPr>
            </w:pPr>
            <w:r>
              <w:rPr>
                <w:rStyle w:val="2a"/>
                <w:rFonts w:eastAsia="Calibri"/>
                <w:sz w:val="24"/>
                <w:szCs w:val="24"/>
              </w:rPr>
              <w:t>0 человек</w:t>
            </w:r>
          </w:p>
          <w:p>
            <w:pPr>
              <w:spacing w:after="0" w:line="280" w:lineRule="exact"/>
              <w:jc w:val="center"/>
              <w:rPr>
                <w:szCs w:val="24"/>
              </w:rPr>
            </w:pPr>
            <w:r>
              <w:rPr>
                <w:rStyle w:val="2a"/>
                <w:rFonts w:eastAsia="Calibri"/>
                <w:sz w:val="24"/>
                <w:szCs w:val="24"/>
              </w:rPr>
              <w:t>0 /%</w:t>
            </w:r>
          </w:p>
        </w:tc>
      </w:tr>
      <w:tr>
        <w:trPr>
          <w:trHeight w:hRule="exact" w:val="1147"/>
        </w:trPr>
        <w:tc>
          <w:tcPr>
            <w:tcW w:w="9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>
            <w:pPr>
              <w:spacing w:after="0" w:line="280" w:lineRule="exact"/>
              <w:ind w:left="280"/>
              <w:rPr>
                <w:szCs w:val="24"/>
              </w:rPr>
            </w:pPr>
            <w:r>
              <w:rPr>
                <w:rStyle w:val="2a"/>
                <w:rFonts w:eastAsia="Calibri"/>
                <w:sz w:val="24"/>
                <w:szCs w:val="24"/>
              </w:rPr>
              <w:t>1.16</w:t>
            </w:r>
          </w:p>
        </w:tc>
        <w:tc>
          <w:tcPr>
            <w:tcW w:w="75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spacing w:after="0" w:line="322" w:lineRule="exact"/>
              <w:rPr>
                <w:szCs w:val="24"/>
              </w:rPr>
            </w:pPr>
            <w:r>
              <w:rPr>
                <w:rStyle w:val="2a"/>
                <w:rFonts w:eastAsia="Calibri"/>
                <w:sz w:val="24"/>
                <w:szCs w:val="24"/>
              </w:rPr>
              <w:t>Численность/удельный вес численности выпускников 9 класса, получивших аттестаты об основном общем образовании с отличием, в общей численности выпускников 9 класса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spacing w:after="0" w:line="280" w:lineRule="exact"/>
              <w:jc w:val="center"/>
              <w:rPr>
                <w:rStyle w:val="2a"/>
                <w:rFonts w:eastAsia="Calibri"/>
                <w:sz w:val="24"/>
                <w:szCs w:val="24"/>
              </w:rPr>
            </w:pPr>
            <w:r>
              <w:rPr>
                <w:rStyle w:val="2a"/>
                <w:rFonts w:eastAsia="Calibri"/>
                <w:sz w:val="24"/>
                <w:szCs w:val="24"/>
              </w:rPr>
              <w:t>1человек</w:t>
            </w:r>
          </w:p>
          <w:p>
            <w:pPr>
              <w:spacing w:after="0" w:line="280" w:lineRule="exact"/>
              <w:jc w:val="center"/>
              <w:rPr>
                <w:szCs w:val="24"/>
              </w:rPr>
            </w:pPr>
            <w:r>
              <w:rPr>
                <w:rStyle w:val="2a"/>
                <w:rFonts w:eastAsia="Calibri"/>
                <w:sz w:val="24"/>
                <w:szCs w:val="24"/>
              </w:rPr>
              <w:t>1,7 %</w:t>
            </w:r>
          </w:p>
        </w:tc>
      </w:tr>
      <w:tr>
        <w:trPr>
          <w:trHeight w:hRule="exact" w:val="971"/>
        </w:trPr>
        <w:tc>
          <w:tcPr>
            <w:tcW w:w="9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>
            <w:pPr>
              <w:spacing w:after="0" w:line="280" w:lineRule="exact"/>
              <w:ind w:left="280"/>
              <w:rPr>
                <w:szCs w:val="24"/>
              </w:rPr>
            </w:pPr>
            <w:r>
              <w:rPr>
                <w:rStyle w:val="2a"/>
                <w:rFonts w:eastAsia="Calibri"/>
                <w:sz w:val="24"/>
                <w:szCs w:val="24"/>
              </w:rPr>
              <w:t>1.17</w:t>
            </w:r>
          </w:p>
        </w:tc>
        <w:tc>
          <w:tcPr>
            <w:tcW w:w="75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>
            <w:pPr>
              <w:spacing w:after="0" w:line="322" w:lineRule="exact"/>
              <w:rPr>
                <w:szCs w:val="24"/>
              </w:rPr>
            </w:pPr>
            <w:r>
              <w:rPr>
                <w:rStyle w:val="2a"/>
                <w:rFonts w:eastAsia="Calibri"/>
                <w:sz w:val="24"/>
                <w:szCs w:val="24"/>
              </w:rPr>
              <w:t>Численность/удельный вес численности выпускников 11 класса, получивших аттестаты о среднем общем образовании с отличием, в общей численности выпускников 11 класса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spacing w:after="0" w:line="280" w:lineRule="exact"/>
              <w:jc w:val="center"/>
              <w:rPr>
                <w:rStyle w:val="2a"/>
                <w:rFonts w:eastAsia="Calibri"/>
                <w:sz w:val="24"/>
                <w:szCs w:val="24"/>
              </w:rPr>
            </w:pPr>
            <w:r>
              <w:rPr>
                <w:rStyle w:val="2a"/>
                <w:rFonts w:eastAsia="Calibri"/>
                <w:sz w:val="24"/>
                <w:szCs w:val="24"/>
              </w:rPr>
              <w:t>1человек</w:t>
            </w:r>
          </w:p>
          <w:p>
            <w:pPr>
              <w:spacing w:after="0" w:line="280" w:lineRule="exact"/>
              <w:jc w:val="center"/>
              <w:rPr>
                <w:szCs w:val="24"/>
              </w:rPr>
            </w:pPr>
            <w:r>
              <w:rPr>
                <w:rStyle w:val="2a"/>
                <w:rFonts w:eastAsia="Calibri"/>
                <w:sz w:val="24"/>
                <w:szCs w:val="24"/>
              </w:rPr>
              <w:t>2,5 %</w:t>
            </w:r>
          </w:p>
        </w:tc>
      </w:tr>
      <w:tr>
        <w:trPr>
          <w:trHeight w:hRule="exact" w:val="972"/>
        </w:trPr>
        <w:tc>
          <w:tcPr>
            <w:tcW w:w="9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>
            <w:pPr>
              <w:spacing w:after="0" w:line="280" w:lineRule="exact"/>
              <w:ind w:left="280"/>
              <w:rPr>
                <w:szCs w:val="24"/>
              </w:rPr>
            </w:pPr>
            <w:r>
              <w:rPr>
                <w:rStyle w:val="2a"/>
                <w:rFonts w:eastAsia="Calibri"/>
                <w:sz w:val="24"/>
                <w:szCs w:val="24"/>
              </w:rPr>
              <w:t>1.18</w:t>
            </w:r>
          </w:p>
        </w:tc>
        <w:tc>
          <w:tcPr>
            <w:tcW w:w="75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>
            <w:pPr>
              <w:spacing w:after="0" w:line="322" w:lineRule="exact"/>
              <w:rPr>
                <w:szCs w:val="24"/>
              </w:rPr>
            </w:pPr>
            <w:r>
              <w:rPr>
                <w:rStyle w:val="2a"/>
                <w:rFonts w:eastAsia="Calibri"/>
                <w:sz w:val="24"/>
                <w:szCs w:val="24"/>
              </w:rPr>
              <w:t>Численность/удельный вес численности учащихся, принявших участие в различных олимпиадах, смотрах, конкурсах, в общей численности учащихся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spacing w:after="0" w:line="280" w:lineRule="exact"/>
              <w:jc w:val="center"/>
              <w:rPr>
                <w:szCs w:val="24"/>
              </w:rPr>
            </w:pPr>
            <w:r>
              <w:rPr>
                <w:rStyle w:val="2a"/>
                <w:rFonts w:eastAsia="Calibri"/>
                <w:sz w:val="24"/>
                <w:szCs w:val="24"/>
              </w:rPr>
              <w:t>310 человек 100 %</w:t>
            </w:r>
          </w:p>
        </w:tc>
      </w:tr>
      <w:tr>
        <w:trPr>
          <w:trHeight w:hRule="exact" w:val="1013"/>
        </w:trPr>
        <w:tc>
          <w:tcPr>
            <w:tcW w:w="9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>
            <w:pPr>
              <w:spacing w:after="0" w:line="280" w:lineRule="exact"/>
              <w:ind w:left="280"/>
              <w:rPr>
                <w:szCs w:val="24"/>
              </w:rPr>
            </w:pPr>
            <w:r>
              <w:rPr>
                <w:rStyle w:val="2a"/>
                <w:rFonts w:eastAsia="Calibri"/>
                <w:sz w:val="24"/>
                <w:szCs w:val="24"/>
              </w:rPr>
              <w:t>1.19</w:t>
            </w:r>
          </w:p>
        </w:tc>
        <w:tc>
          <w:tcPr>
            <w:tcW w:w="75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spacing w:after="0" w:line="322" w:lineRule="exact"/>
              <w:rPr>
                <w:szCs w:val="24"/>
              </w:rPr>
            </w:pPr>
            <w:r>
              <w:rPr>
                <w:rStyle w:val="2a"/>
                <w:rFonts w:eastAsia="Calibri"/>
                <w:sz w:val="24"/>
                <w:szCs w:val="24"/>
              </w:rPr>
              <w:t>Численность/удельный вес численности учащихся - победителей и призеров олимпиад, смотров, конкурсов, в общей численности учащихся, в том числе: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spacing w:after="0" w:line="280" w:lineRule="exact"/>
              <w:jc w:val="center"/>
              <w:rPr>
                <w:szCs w:val="24"/>
              </w:rPr>
            </w:pPr>
            <w:r>
              <w:rPr>
                <w:rStyle w:val="2a"/>
                <w:rFonts w:eastAsia="Calibri"/>
                <w:sz w:val="24"/>
                <w:szCs w:val="24"/>
              </w:rPr>
              <w:t>человек/%</w:t>
            </w:r>
          </w:p>
        </w:tc>
      </w:tr>
      <w:tr>
        <w:trPr>
          <w:trHeight w:hRule="exact" w:val="560"/>
        </w:trPr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>
            <w:pPr>
              <w:spacing w:after="0" w:line="280" w:lineRule="exact"/>
              <w:ind w:left="280"/>
              <w:rPr>
                <w:szCs w:val="24"/>
              </w:rPr>
            </w:pPr>
            <w:r>
              <w:rPr>
                <w:rStyle w:val="2a"/>
                <w:rFonts w:eastAsia="Calibri"/>
                <w:sz w:val="24"/>
                <w:szCs w:val="24"/>
              </w:rPr>
              <w:t>1.19.1</w:t>
            </w:r>
          </w:p>
        </w:tc>
        <w:tc>
          <w:tcPr>
            <w:tcW w:w="7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>
            <w:pPr>
              <w:spacing w:after="0" w:line="280" w:lineRule="exact"/>
              <w:rPr>
                <w:szCs w:val="24"/>
              </w:rPr>
            </w:pPr>
            <w:r>
              <w:rPr>
                <w:rStyle w:val="2a"/>
                <w:rFonts w:eastAsia="Calibri"/>
                <w:sz w:val="24"/>
                <w:szCs w:val="24"/>
              </w:rPr>
              <w:t>Регионального уровня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>
            <w:pPr>
              <w:spacing w:after="0" w:line="280" w:lineRule="exact"/>
              <w:jc w:val="center"/>
              <w:rPr>
                <w:szCs w:val="24"/>
              </w:rPr>
            </w:pPr>
            <w:r>
              <w:rPr>
                <w:rStyle w:val="2a"/>
                <w:rFonts w:eastAsia="Calibri"/>
                <w:sz w:val="24"/>
                <w:szCs w:val="24"/>
              </w:rPr>
              <w:t>18</w:t>
            </w:r>
            <w:r>
              <w:rPr>
                <w:rStyle w:val="2a"/>
                <w:rFonts w:eastAsia="Calibri"/>
                <w:sz w:val="24"/>
                <w:szCs w:val="24"/>
              </w:rPr>
              <w:t xml:space="preserve"> </w:t>
            </w:r>
            <w:r>
              <w:rPr>
                <w:rStyle w:val="2a"/>
                <w:rFonts w:eastAsia="Calibri"/>
                <w:sz w:val="24"/>
                <w:szCs w:val="24"/>
              </w:rPr>
              <w:t>человек 5,9 %</w:t>
            </w:r>
          </w:p>
        </w:tc>
      </w:tr>
      <w:tr>
        <w:trPr>
          <w:trHeight w:hRule="exact" w:val="560"/>
        </w:trPr>
        <w:tc>
          <w:tcPr>
            <w:tcW w:w="9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spacing w:after="0" w:line="280" w:lineRule="exact"/>
              <w:ind w:left="180"/>
              <w:rPr>
                <w:szCs w:val="24"/>
              </w:rPr>
            </w:pPr>
            <w:r>
              <w:rPr>
                <w:rStyle w:val="2a"/>
                <w:rFonts w:eastAsia="Calibri"/>
                <w:sz w:val="24"/>
                <w:szCs w:val="24"/>
              </w:rPr>
              <w:t>1.19.2</w:t>
            </w:r>
          </w:p>
        </w:tc>
        <w:tc>
          <w:tcPr>
            <w:tcW w:w="75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spacing w:after="0" w:line="280" w:lineRule="exact"/>
              <w:rPr>
                <w:szCs w:val="24"/>
              </w:rPr>
            </w:pPr>
            <w:r>
              <w:rPr>
                <w:rStyle w:val="2a"/>
                <w:rFonts w:eastAsia="Calibri"/>
                <w:sz w:val="24"/>
                <w:szCs w:val="24"/>
              </w:rPr>
              <w:t>Федерального уровня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>
            <w:pPr>
              <w:spacing w:after="0" w:line="280" w:lineRule="exact"/>
              <w:rPr>
                <w:rStyle w:val="2a"/>
                <w:rFonts w:eastAsia="Calibri"/>
                <w:sz w:val="24"/>
                <w:szCs w:val="24"/>
              </w:rPr>
            </w:pPr>
            <w:r>
              <w:rPr>
                <w:rStyle w:val="2a"/>
                <w:rFonts w:eastAsia="Calibri"/>
                <w:sz w:val="24"/>
                <w:szCs w:val="24"/>
              </w:rPr>
              <w:t>42человека</w:t>
            </w:r>
          </w:p>
          <w:p>
            <w:pPr>
              <w:spacing w:after="0" w:line="280" w:lineRule="exact"/>
              <w:rPr>
                <w:szCs w:val="24"/>
              </w:rPr>
            </w:pPr>
            <w:r>
              <w:rPr>
                <w:rStyle w:val="2a"/>
                <w:rFonts w:eastAsia="Calibri"/>
                <w:sz w:val="24"/>
                <w:szCs w:val="24"/>
              </w:rPr>
              <w:t xml:space="preserve"> 13,9 %</w:t>
            </w:r>
          </w:p>
        </w:tc>
      </w:tr>
      <w:tr>
        <w:trPr>
          <w:trHeight w:hRule="exact" w:val="560"/>
        </w:trPr>
        <w:tc>
          <w:tcPr>
            <w:tcW w:w="9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spacing w:after="0" w:line="280" w:lineRule="exact"/>
              <w:ind w:left="180"/>
              <w:rPr>
                <w:szCs w:val="24"/>
              </w:rPr>
            </w:pPr>
            <w:r>
              <w:rPr>
                <w:rStyle w:val="2a"/>
                <w:rFonts w:eastAsia="Calibri"/>
                <w:sz w:val="24"/>
                <w:szCs w:val="24"/>
              </w:rPr>
              <w:t>1.19.3</w:t>
            </w:r>
          </w:p>
        </w:tc>
        <w:tc>
          <w:tcPr>
            <w:tcW w:w="75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spacing w:after="0" w:line="280" w:lineRule="exact"/>
              <w:rPr>
                <w:szCs w:val="24"/>
              </w:rPr>
            </w:pPr>
            <w:r>
              <w:rPr>
                <w:rStyle w:val="2a"/>
                <w:rFonts w:eastAsia="Calibri"/>
                <w:sz w:val="24"/>
                <w:szCs w:val="24"/>
              </w:rPr>
              <w:t>Международного уровня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>
            <w:pPr>
              <w:spacing w:after="0" w:line="280" w:lineRule="exact"/>
              <w:rPr>
                <w:rStyle w:val="2a"/>
                <w:rFonts w:eastAsia="Calibri"/>
                <w:sz w:val="24"/>
                <w:szCs w:val="24"/>
              </w:rPr>
            </w:pPr>
            <w:r>
              <w:rPr>
                <w:rStyle w:val="2a"/>
                <w:rFonts w:eastAsia="Calibri"/>
                <w:sz w:val="24"/>
                <w:szCs w:val="24"/>
              </w:rPr>
              <w:t>211человек</w:t>
            </w:r>
          </w:p>
          <w:p>
            <w:pPr>
              <w:spacing w:after="0" w:line="280" w:lineRule="exact"/>
              <w:rPr>
                <w:szCs w:val="24"/>
              </w:rPr>
            </w:pPr>
            <w:r>
              <w:rPr>
                <w:rStyle w:val="2a"/>
                <w:rFonts w:eastAsia="Calibri"/>
                <w:sz w:val="24"/>
                <w:szCs w:val="24"/>
              </w:rPr>
              <w:t xml:space="preserve"> 69,8 %</w:t>
            </w:r>
          </w:p>
        </w:tc>
      </w:tr>
      <w:tr>
        <w:trPr>
          <w:trHeight w:hRule="exact" w:val="1009"/>
        </w:trPr>
        <w:tc>
          <w:tcPr>
            <w:tcW w:w="9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>
            <w:pPr>
              <w:spacing w:after="0" w:line="280" w:lineRule="exact"/>
              <w:ind w:left="280"/>
              <w:rPr>
                <w:szCs w:val="24"/>
              </w:rPr>
            </w:pPr>
            <w:r>
              <w:rPr>
                <w:rStyle w:val="2a"/>
                <w:rFonts w:eastAsia="Calibri"/>
                <w:sz w:val="24"/>
                <w:szCs w:val="24"/>
              </w:rPr>
              <w:t>1.20</w:t>
            </w:r>
          </w:p>
        </w:tc>
        <w:tc>
          <w:tcPr>
            <w:tcW w:w="75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spacing w:after="0" w:line="322" w:lineRule="exact"/>
              <w:rPr>
                <w:szCs w:val="24"/>
              </w:rPr>
            </w:pPr>
            <w:r>
              <w:rPr>
                <w:rStyle w:val="2a"/>
                <w:rFonts w:eastAsia="Calibri"/>
                <w:sz w:val="24"/>
                <w:szCs w:val="24"/>
              </w:rPr>
              <w:t>Численность/удельный вес численности учащихся, получающих образование с углубленным изучением отдельных учебных предметов, в общей численности учащихся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spacing w:after="0" w:line="280" w:lineRule="exact"/>
              <w:rPr>
                <w:rStyle w:val="2a"/>
                <w:rFonts w:eastAsia="Calibri"/>
                <w:sz w:val="24"/>
                <w:szCs w:val="24"/>
              </w:rPr>
            </w:pPr>
            <w:r>
              <w:rPr>
                <w:rStyle w:val="2a"/>
                <w:rFonts w:eastAsia="Calibri"/>
                <w:sz w:val="24"/>
                <w:szCs w:val="24"/>
              </w:rPr>
              <w:t xml:space="preserve"> 0 человек </w:t>
            </w:r>
          </w:p>
          <w:p>
            <w:pPr>
              <w:spacing w:after="0" w:line="280" w:lineRule="exact"/>
              <w:rPr>
                <w:szCs w:val="24"/>
              </w:rPr>
            </w:pPr>
            <w:r>
              <w:rPr>
                <w:rStyle w:val="2a"/>
                <w:rFonts w:eastAsia="Calibri"/>
                <w:sz w:val="24"/>
                <w:szCs w:val="24"/>
              </w:rPr>
              <w:t xml:space="preserve"> 0 %</w:t>
            </w:r>
          </w:p>
        </w:tc>
      </w:tr>
      <w:tr>
        <w:trPr>
          <w:trHeight w:hRule="exact" w:val="981"/>
        </w:trPr>
        <w:tc>
          <w:tcPr>
            <w:tcW w:w="9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>
            <w:pPr>
              <w:spacing w:after="0" w:line="280" w:lineRule="exact"/>
              <w:ind w:left="280"/>
              <w:rPr>
                <w:szCs w:val="24"/>
              </w:rPr>
            </w:pPr>
            <w:r>
              <w:rPr>
                <w:rStyle w:val="2a"/>
                <w:rFonts w:eastAsia="Calibri"/>
                <w:sz w:val="24"/>
                <w:szCs w:val="24"/>
              </w:rPr>
              <w:t>1.21</w:t>
            </w:r>
          </w:p>
        </w:tc>
        <w:tc>
          <w:tcPr>
            <w:tcW w:w="75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spacing w:after="0" w:line="322" w:lineRule="exact"/>
              <w:rPr>
                <w:szCs w:val="24"/>
              </w:rPr>
            </w:pPr>
            <w:r>
              <w:rPr>
                <w:rStyle w:val="2a"/>
                <w:rFonts w:eastAsia="Calibri"/>
                <w:sz w:val="24"/>
                <w:szCs w:val="24"/>
              </w:rPr>
              <w:t>Численность/удельный вес численности учащихся, получающих образование в рамках профильного обучения, в общей численности учащихся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spacing w:after="0" w:line="280" w:lineRule="exact"/>
              <w:rPr>
                <w:rStyle w:val="2a"/>
                <w:rFonts w:eastAsia="Calibri"/>
                <w:sz w:val="24"/>
                <w:szCs w:val="24"/>
              </w:rPr>
            </w:pPr>
            <w:r>
              <w:rPr>
                <w:rStyle w:val="2a"/>
                <w:rFonts w:eastAsia="Calibri"/>
                <w:sz w:val="24"/>
                <w:szCs w:val="24"/>
              </w:rPr>
              <w:t xml:space="preserve"> 0 человек</w:t>
            </w:r>
          </w:p>
          <w:p>
            <w:pPr>
              <w:spacing w:after="0" w:line="280" w:lineRule="exact"/>
              <w:rPr>
                <w:szCs w:val="24"/>
              </w:rPr>
            </w:pPr>
            <w:r>
              <w:rPr>
                <w:rStyle w:val="2a"/>
                <w:rFonts w:eastAsia="Calibri"/>
                <w:sz w:val="24"/>
                <w:szCs w:val="24"/>
              </w:rPr>
              <w:t xml:space="preserve">  0 %</w:t>
            </w:r>
          </w:p>
        </w:tc>
      </w:tr>
      <w:tr>
        <w:trPr>
          <w:trHeight w:hRule="exact" w:val="981"/>
        </w:trPr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>
            <w:pPr>
              <w:spacing w:after="0" w:line="280" w:lineRule="exact"/>
              <w:ind w:left="280"/>
              <w:rPr>
                <w:szCs w:val="24"/>
              </w:rPr>
            </w:pPr>
            <w:r>
              <w:rPr>
                <w:rStyle w:val="2a"/>
                <w:rFonts w:eastAsia="Calibri"/>
                <w:sz w:val="24"/>
                <w:szCs w:val="24"/>
              </w:rPr>
              <w:t>1.22</w:t>
            </w:r>
          </w:p>
        </w:tc>
        <w:tc>
          <w:tcPr>
            <w:tcW w:w="7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>
            <w:pPr>
              <w:spacing w:after="0" w:line="322" w:lineRule="exact"/>
              <w:rPr>
                <w:szCs w:val="24"/>
              </w:rPr>
            </w:pPr>
            <w:r>
              <w:rPr>
                <w:rStyle w:val="2a"/>
                <w:rFonts w:eastAsia="Calibri"/>
                <w:sz w:val="24"/>
                <w:szCs w:val="24"/>
              </w:rPr>
              <w:t>Численность/удельный вес численности обучающихся с применением дистанционных образовательных технологий, электронного обучения, в общей численности учащихся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spacing w:after="0" w:line="280" w:lineRule="exact"/>
              <w:rPr>
                <w:rStyle w:val="2a"/>
                <w:rFonts w:eastAsia="Calibri"/>
                <w:sz w:val="24"/>
                <w:szCs w:val="24"/>
              </w:rPr>
            </w:pPr>
            <w:r>
              <w:rPr>
                <w:rStyle w:val="2a"/>
                <w:rFonts w:eastAsia="Calibri"/>
                <w:sz w:val="24"/>
                <w:szCs w:val="24"/>
              </w:rPr>
              <w:t xml:space="preserve"> 0 человек</w:t>
            </w:r>
          </w:p>
          <w:p>
            <w:pPr>
              <w:spacing w:after="0" w:line="280" w:lineRule="exact"/>
              <w:rPr>
                <w:szCs w:val="24"/>
              </w:rPr>
            </w:pPr>
            <w:r>
              <w:rPr>
                <w:rStyle w:val="2a"/>
                <w:rFonts w:eastAsia="Calibri"/>
                <w:sz w:val="24"/>
                <w:szCs w:val="24"/>
              </w:rPr>
              <w:t xml:space="preserve">  0 %</w:t>
            </w:r>
          </w:p>
        </w:tc>
      </w:tr>
      <w:tr>
        <w:trPr>
          <w:trHeight w:hRule="exact" w:val="981"/>
        </w:trPr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>
            <w:pPr>
              <w:spacing w:after="0" w:line="280" w:lineRule="exact"/>
              <w:ind w:left="280"/>
              <w:rPr>
                <w:szCs w:val="24"/>
              </w:rPr>
            </w:pPr>
            <w:r>
              <w:rPr>
                <w:rStyle w:val="2a"/>
                <w:rFonts w:eastAsia="Calibri"/>
                <w:sz w:val="24"/>
                <w:szCs w:val="24"/>
              </w:rPr>
              <w:t>1.23</w:t>
            </w:r>
          </w:p>
        </w:tc>
        <w:tc>
          <w:tcPr>
            <w:tcW w:w="7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>
            <w:pPr>
              <w:spacing w:after="0" w:line="322" w:lineRule="exact"/>
              <w:jc w:val="both"/>
              <w:rPr>
                <w:szCs w:val="24"/>
              </w:rPr>
            </w:pPr>
            <w:r>
              <w:rPr>
                <w:rStyle w:val="2a"/>
                <w:rFonts w:eastAsia="Calibri"/>
                <w:sz w:val="24"/>
                <w:szCs w:val="24"/>
              </w:rPr>
              <w:t>Численность/удельный вес численности учащихся в рамках сетевой формы реализации образовательных программ, в общей численности учащихся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spacing w:after="0" w:line="280" w:lineRule="exact"/>
              <w:rPr>
                <w:rStyle w:val="2a"/>
                <w:rFonts w:eastAsia="Calibri"/>
                <w:sz w:val="24"/>
                <w:szCs w:val="24"/>
              </w:rPr>
            </w:pPr>
            <w:r>
              <w:rPr>
                <w:rStyle w:val="2a"/>
                <w:rFonts w:eastAsia="Calibri"/>
                <w:sz w:val="24"/>
                <w:szCs w:val="24"/>
              </w:rPr>
              <w:t xml:space="preserve">0 человек </w:t>
            </w:r>
          </w:p>
          <w:p>
            <w:pPr>
              <w:spacing w:after="0" w:line="280" w:lineRule="exact"/>
              <w:rPr>
                <w:szCs w:val="24"/>
              </w:rPr>
            </w:pPr>
            <w:r>
              <w:rPr>
                <w:rStyle w:val="2a"/>
                <w:rFonts w:eastAsia="Calibri"/>
                <w:sz w:val="24"/>
                <w:szCs w:val="24"/>
              </w:rPr>
              <w:t xml:space="preserve"> 0 %</w:t>
            </w:r>
          </w:p>
        </w:tc>
      </w:tr>
    </w:tbl>
    <w:tbl>
      <w:tblPr>
        <w:tblpPr w:leftFromText="180" w:rightFromText="180" w:vertAnchor="text" w:horzAnchor="page" w:tblpX="847" w:tblpY="-744"/>
        <w:tblOverlap w:val="never"/>
        <w:tblW w:w="9776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70"/>
        <w:gridCol w:w="6691"/>
        <w:gridCol w:w="2115"/>
      </w:tblGrid>
      <w:tr>
        <w:trPr>
          <w:trHeight w:hRule="exact" w:val="724"/>
        </w:trPr>
        <w:tc>
          <w:tcPr>
            <w:tcW w:w="9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spacing w:after="0" w:line="280" w:lineRule="exact"/>
              <w:ind w:left="280"/>
              <w:rPr>
                <w:szCs w:val="24"/>
              </w:rPr>
            </w:pPr>
            <w:r>
              <w:rPr>
                <w:rStyle w:val="2a"/>
                <w:rFonts w:eastAsia="Calibri"/>
                <w:sz w:val="24"/>
                <w:szCs w:val="24"/>
              </w:rPr>
              <w:lastRenderedPageBreak/>
              <w:t>1.24</w:t>
            </w:r>
          </w:p>
        </w:tc>
        <w:tc>
          <w:tcPr>
            <w:tcW w:w="6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spacing w:after="0" w:line="326" w:lineRule="exact"/>
              <w:rPr>
                <w:szCs w:val="24"/>
              </w:rPr>
            </w:pPr>
            <w:r>
              <w:rPr>
                <w:rStyle w:val="2a"/>
                <w:rFonts w:eastAsia="Calibri"/>
                <w:sz w:val="24"/>
                <w:szCs w:val="24"/>
              </w:rPr>
              <w:t>Общая численность педагогических работников, в том числе: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>
            <w:pPr>
              <w:spacing w:after="0" w:line="280" w:lineRule="exact"/>
              <w:ind w:left="240"/>
              <w:rPr>
                <w:szCs w:val="24"/>
              </w:rPr>
            </w:pPr>
            <w:r>
              <w:rPr>
                <w:rStyle w:val="2a"/>
                <w:rFonts w:eastAsia="Calibri"/>
                <w:sz w:val="24"/>
                <w:szCs w:val="24"/>
              </w:rPr>
              <w:t>52 человека</w:t>
            </w:r>
          </w:p>
        </w:tc>
      </w:tr>
      <w:tr>
        <w:trPr>
          <w:trHeight w:hRule="exact" w:val="673"/>
        </w:trPr>
        <w:tc>
          <w:tcPr>
            <w:tcW w:w="9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>
            <w:pPr>
              <w:spacing w:after="0" w:line="280" w:lineRule="exact"/>
              <w:ind w:left="280"/>
              <w:rPr>
                <w:szCs w:val="24"/>
              </w:rPr>
            </w:pPr>
            <w:r>
              <w:rPr>
                <w:rStyle w:val="2a"/>
                <w:rFonts w:eastAsia="Calibri"/>
                <w:sz w:val="24"/>
                <w:szCs w:val="24"/>
              </w:rPr>
              <w:t>1.25</w:t>
            </w:r>
          </w:p>
        </w:tc>
        <w:tc>
          <w:tcPr>
            <w:tcW w:w="6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>
            <w:pPr>
              <w:spacing w:after="0" w:line="322" w:lineRule="exact"/>
              <w:rPr>
                <w:szCs w:val="24"/>
              </w:rPr>
            </w:pPr>
            <w:r>
              <w:rPr>
                <w:rStyle w:val="2a"/>
                <w:rFonts w:eastAsia="Calibri"/>
                <w:sz w:val="24"/>
                <w:szCs w:val="24"/>
              </w:rPr>
              <w:t>Численность/удельный вес численности педагогических работников, имеющих высшее образование, в общей численности педагогических работников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spacing w:after="0" w:line="280" w:lineRule="exact"/>
              <w:rPr>
                <w:rStyle w:val="2a"/>
                <w:rFonts w:eastAsia="Calibri"/>
                <w:sz w:val="24"/>
                <w:szCs w:val="24"/>
              </w:rPr>
            </w:pPr>
            <w:r>
              <w:rPr>
                <w:rStyle w:val="2a"/>
                <w:rFonts w:eastAsia="Calibri"/>
                <w:sz w:val="24"/>
                <w:szCs w:val="24"/>
              </w:rPr>
              <w:t>44 человека</w:t>
            </w:r>
          </w:p>
          <w:p>
            <w:pPr>
              <w:spacing w:after="0" w:line="280" w:lineRule="exact"/>
              <w:rPr>
                <w:szCs w:val="24"/>
              </w:rPr>
            </w:pPr>
            <w:r>
              <w:rPr>
                <w:rStyle w:val="2a"/>
                <w:rFonts w:eastAsia="Calibri"/>
                <w:sz w:val="24"/>
                <w:szCs w:val="24"/>
              </w:rPr>
              <w:t xml:space="preserve"> 85 %</w:t>
            </w:r>
          </w:p>
        </w:tc>
      </w:tr>
      <w:tr>
        <w:trPr>
          <w:trHeight w:hRule="exact" w:val="709"/>
        </w:trPr>
        <w:tc>
          <w:tcPr>
            <w:tcW w:w="9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>
            <w:pPr>
              <w:spacing w:after="0" w:line="280" w:lineRule="exact"/>
              <w:ind w:left="280"/>
              <w:rPr>
                <w:szCs w:val="24"/>
              </w:rPr>
            </w:pPr>
            <w:r>
              <w:rPr>
                <w:rStyle w:val="2a"/>
                <w:rFonts w:eastAsia="Calibri"/>
                <w:sz w:val="24"/>
                <w:szCs w:val="24"/>
              </w:rPr>
              <w:t>1.26</w:t>
            </w:r>
          </w:p>
        </w:tc>
        <w:tc>
          <w:tcPr>
            <w:tcW w:w="6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>
            <w:pPr>
              <w:spacing w:after="0" w:line="322" w:lineRule="exact"/>
              <w:rPr>
                <w:szCs w:val="24"/>
              </w:rPr>
            </w:pPr>
            <w:r>
              <w:rPr>
                <w:rStyle w:val="2a"/>
                <w:rFonts w:eastAsia="Calibri"/>
                <w:sz w:val="24"/>
                <w:szCs w:val="24"/>
              </w:rPr>
              <w:t>Численность/удельный вес численности педагогических работников, имеющих высшее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spacing w:after="0" w:line="280" w:lineRule="exact"/>
              <w:rPr>
                <w:rStyle w:val="2a"/>
                <w:rFonts w:eastAsia="Calibri"/>
                <w:sz w:val="24"/>
                <w:szCs w:val="24"/>
              </w:rPr>
            </w:pPr>
            <w:r>
              <w:rPr>
                <w:rStyle w:val="2a"/>
                <w:rFonts w:eastAsia="Calibri"/>
                <w:sz w:val="24"/>
                <w:szCs w:val="24"/>
              </w:rPr>
              <w:t xml:space="preserve"> 31человек</w:t>
            </w:r>
          </w:p>
          <w:p>
            <w:pPr>
              <w:spacing w:after="0" w:line="280" w:lineRule="exact"/>
              <w:rPr>
                <w:szCs w:val="24"/>
              </w:rPr>
            </w:pPr>
            <w:r>
              <w:rPr>
                <w:rStyle w:val="2a"/>
                <w:rFonts w:eastAsia="Calibri"/>
                <w:sz w:val="24"/>
                <w:szCs w:val="24"/>
              </w:rPr>
              <w:t xml:space="preserve"> 60 %</w:t>
            </w:r>
          </w:p>
        </w:tc>
      </w:tr>
      <w:tr>
        <w:trPr>
          <w:trHeight w:hRule="exact" w:val="720"/>
        </w:trPr>
        <w:tc>
          <w:tcPr>
            <w:tcW w:w="9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>
            <w:pPr>
              <w:spacing w:after="0" w:line="280" w:lineRule="exact"/>
              <w:ind w:left="280"/>
              <w:rPr>
                <w:szCs w:val="24"/>
              </w:rPr>
            </w:pPr>
            <w:r>
              <w:rPr>
                <w:rStyle w:val="2a"/>
                <w:rFonts w:eastAsia="Calibri"/>
                <w:sz w:val="24"/>
                <w:szCs w:val="24"/>
              </w:rPr>
              <w:t>1.27</w:t>
            </w:r>
          </w:p>
        </w:tc>
        <w:tc>
          <w:tcPr>
            <w:tcW w:w="6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>
            <w:pPr>
              <w:spacing w:after="0" w:line="322" w:lineRule="exact"/>
              <w:rPr>
                <w:szCs w:val="24"/>
              </w:rPr>
            </w:pPr>
            <w:r>
              <w:rPr>
                <w:rStyle w:val="2a"/>
                <w:rFonts w:eastAsia="Calibri"/>
                <w:sz w:val="24"/>
                <w:szCs w:val="24"/>
              </w:rPr>
              <w:t>Численность/удельный вес численности педагогических работников, имеющих среднее профессиональное образование, в общей численности педагогических работников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spacing w:after="0" w:line="280" w:lineRule="exact"/>
              <w:rPr>
                <w:rStyle w:val="2a"/>
                <w:rFonts w:eastAsia="Calibri"/>
                <w:sz w:val="24"/>
                <w:szCs w:val="24"/>
              </w:rPr>
            </w:pPr>
            <w:r>
              <w:rPr>
                <w:rStyle w:val="2a"/>
                <w:rFonts w:eastAsia="Calibri"/>
                <w:sz w:val="24"/>
                <w:szCs w:val="24"/>
              </w:rPr>
              <w:t>4 человека</w:t>
            </w:r>
          </w:p>
          <w:p>
            <w:pPr>
              <w:spacing w:after="0" w:line="280" w:lineRule="exact"/>
              <w:rPr>
                <w:szCs w:val="24"/>
              </w:rPr>
            </w:pPr>
            <w:r>
              <w:rPr>
                <w:rStyle w:val="2a"/>
                <w:rFonts w:eastAsia="Calibri"/>
                <w:sz w:val="24"/>
                <w:szCs w:val="24"/>
              </w:rPr>
              <w:t xml:space="preserve"> 8 %</w:t>
            </w:r>
          </w:p>
        </w:tc>
      </w:tr>
      <w:tr>
        <w:trPr>
          <w:trHeight w:hRule="exact" w:val="1521"/>
        </w:trPr>
        <w:tc>
          <w:tcPr>
            <w:tcW w:w="9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>
            <w:pPr>
              <w:spacing w:after="0" w:line="280" w:lineRule="exact"/>
              <w:ind w:left="280"/>
              <w:rPr>
                <w:szCs w:val="24"/>
              </w:rPr>
            </w:pPr>
            <w:r>
              <w:rPr>
                <w:rStyle w:val="2a"/>
                <w:rFonts w:eastAsia="Calibri"/>
                <w:sz w:val="24"/>
                <w:szCs w:val="24"/>
              </w:rPr>
              <w:t>1.28</w:t>
            </w:r>
          </w:p>
        </w:tc>
        <w:tc>
          <w:tcPr>
            <w:tcW w:w="6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spacing w:after="0" w:line="322" w:lineRule="exact"/>
              <w:rPr>
                <w:szCs w:val="24"/>
              </w:rPr>
            </w:pPr>
            <w:r>
              <w:rPr>
                <w:rStyle w:val="2a"/>
                <w:rFonts w:eastAsia="Calibri"/>
                <w:sz w:val="24"/>
                <w:szCs w:val="24"/>
              </w:rPr>
              <w:t>Численность/удельный вес численности</w:t>
            </w:r>
            <w:r>
              <w:rPr>
                <w:rStyle w:val="2a"/>
                <w:rFonts w:eastAsia="Calibri"/>
                <w:sz w:val="24"/>
                <w:szCs w:val="24"/>
              </w:rPr>
              <w:t xml:space="preserve"> </w:t>
            </w:r>
            <w:r>
              <w:rPr>
                <w:rStyle w:val="2a"/>
                <w:rFonts w:eastAsia="Calibri"/>
                <w:sz w:val="24"/>
                <w:szCs w:val="24"/>
              </w:rPr>
              <w:t>педагогических работников, имеющих среднее профессиональное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spacing w:after="0" w:line="280" w:lineRule="exact"/>
              <w:rPr>
                <w:szCs w:val="24"/>
              </w:rPr>
            </w:pPr>
            <w:r>
              <w:rPr>
                <w:rStyle w:val="2a"/>
                <w:rFonts w:eastAsia="Calibri"/>
                <w:sz w:val="24"/>
                <w:szCs w:val="24"/>
              </w:rPr>
              <w:t xml:space="preserve"> </w:t>
            </w:r>
          </w:p>
          <w:p>
            <w:pPr>
              <w:spacing w:after="0" w:line="280" w:lineRule="exact"/>
              <w:rPr>
                <w:szCs w:val="24"/>
              </w:rPr>
            </w:pPr>
          </w:p>
        </w:tc>
      </w:tr>
      <w:tr>
        <w:trPr>
          <w:trHeight w:hRule="exact" w:val="1196"/>
        </w:trPr>
        <w:tc>
          <w:tcPr>
            <w:tcW w:w="9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>
            <w:pPr>
              <w:spacing w:after="0" w:line="280" w:lineRule="exact"/>
              <w:ind w:left="280"/>
              <w:rPr>
                <w:szCs w:val="24"/>
              </w:rPr>
            </w:pPr>
            <w:r>
              <w:rPr>
                <w:rStyle w:val="2a"/>
                <w:rFonts w:eastAsia="Calibri"/>
                <w:sz w:val="24"/>
                <w:szCs w:val="24"/>
              </w:rPr>
              <w:t>1.29</w:t>
            </w:r>
          </w:p>
        </w:tc>
        <w:tc>
          <w:tcPr>
            <w:tcW w:w="6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spacing w:after="0" w:line="322" w:lineRule="exact"/>
              <w:rPr>
                <w:szCs w:val="24"/>
              </w:rPr>
            </w:pPr>
            <w:r>
              <w:rPr>
                <w:rStyle w:val="2a"/>
                <w:rFonts w:eastAsia="Calibri"/>
                <w:sz w:val="24"/>
                <w:szCs w:val="24"/>
              </w:rPr>
              <w:t>Численность/удельный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spacing w:after="0" w:line="280" w:lineRule="exact"/>
              <w:rPr>
                <w:szCs w:val="24"/>
              </w:rPr>
            </w:pPr>
            <w:r>
              <w:rPr>
                <w:rStyle w:val="2a"/>
                <w:rFonts w:eastAsia="Calibri"/>
                <w:sz w:val="24"/>
                <w:szCs w:val="24"/>
              </w:rPr>
              <w:t>человек/%</w:t>
            </w:r>
          </w:p>
        </w:tc>
      </w:tr>
      <w:tr>
        <w:trPr>
          <w:trHeight w:hRule="exact" w:val="1261"/>
        </w:trPr>
        <w:tc>
          <w:tcPr>
            <w:tcW w:w="9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spacing w:after="0" w:line="280" w:lineRule="exact"/>
              <w:ind w:left="180"/>
              <w:rPr>
                <w:szCs w:val="24"/>
              </w:rPr>
            </w:pPr>
            <w:r>
              <w:rPr>
                <w:rStyle w:val="2a"/>
                <w:rFonts w:eastAsia="Calibri"/>
                <w:sz w:val="24"/>
                <w:szCs w:val="24"/>
              </w:rPr>
              <w:t>1.29.1</w:t>
            </w:r>
          </w:p>
        </w:tc>
        <w:tc>
          <w:tcPr>
            <w:tcW w:w="6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spacing w:after="0" w:line="280" w:lineRule="exact"/>
              <w:rPr>
                <w:szCs w:val="24"/>
              </w:rPr>
            </w:pPr>
            <w:r>
              <w:rPr>
                <w:rStyle w:val="2a"/>
                <w:rFonts w:eastAsia="Calibri"/>
                <w:sz w:val="24"/>
                <w:szCs w:val="24"/>
              </w:rPr>
              <w:t>Высшая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>
            <w:pPr>
              <w:spacing w:after="0" w:line="280" w:lineRule="exact"/>
              <w:rPr>
                <w:szCs w:val="24"/>
              </w:rPr>
            </w:pPr>
            <w:r>
              <w:rPr>
                <w:rStyle w:val="2a"/>
                <w:rFonts w:eastAsia="Calibri"/>
                <w:sz w:val="24"/>
                <w:szCs w:val="24"/>
              </w:rPr>
              <w:t>22человека42 %</w:t>
            </w:r>
          </w:p>
        </w:tc>
      </w:tr>
      <w:tr>
        <w:trPr>
          <w:trHeight w:hRule="exact" w:val="1196"/>
        </w:trPr>
        <w:tc>
          <w:tcPr>
            <w:tcW w:w="9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spacing w:after="0" w:line="280" w:lineRule="exact"/>
              <w:ind w:left="180"/>
              <w:rPr>
                <w:szCs w:val="24"/>
              </w:rPr>
            </w:pPr>
            <w:r>
              <w:rPr>
                <w:rStyle w:val="2a"/>
                <w:rFonts w:eastAsia="Calibri"/>
                <w:sz w:val="24"/>
                <w:szCs w:val="24"/>
              </w:rPr>
              <w:t>1.29.2</w:t>
            </w:r>
          </w:p>
        </w:tc>
        <w:tc>
          <w:tcPr>
            <w:tcW w:w="6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spacing w:after="0" w:line="280" w:lineRule="exact"/>
              <w:rPr>
                <w:szCs w:val="24"/>
              </w:rPr>
            </w:pPr>
            <w:r>
              <w:rPr>
                <w:rStyle w:val="2a"/>
                <w:rFonts w:eastAsia="Calibri"/>
                <w:sz w:val="24"/>
                <w:szCs w:val="24"/>
              </w:rPr>
              <w:t>Первая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>
            <w:pPr>
              <w:spacing w:after="0" w:line="280" w:lineRule="exact"/>
              <w:rPr>
                <w:rStyle w:val="2a"/>
                <w:rFonts w:eastAsia="Calibri"/>
                <w:sz w:val="24"/>
                <w:szCs w:val="24"/>
              </w:rPr>
            </w:pPr>
            <w:r>
              <w:rPr>
                <w:rStyle w:val="2a"/>
                <w:rFonts w:eastAsia="Calibri"/>
                <w:sz w:val="24"/>
                <w:szCs w:val="24"/>
              </w:rPr>
              <w:t>9 человек</w:t>
            </w:r>
          </w:p>
          <w:p>
            <w:pPr>
              <w:spacing w:after="0" w:line="280" w:lineRule="exact"/>
              <w:rPr>
                <w:szCs w:val="24"/>
              </w:rPr>
            </w:pPr>
            <w:r>
              <w:rPr>
                <w:rStyle w:val="2a"/>
                <w:rFonts w:eastAsia="Calibri"/>
                <w:sz w:val="24"/>
                <w:szCs w:val="24"/>
              </w:rPr>
              <w:t>17 %</w:t>
            </w:r>
          </w:p>
        </w:tc>
      </w:tr>
      <w:tr>
        <w:trPr>
          <w:trHeight w:hRule="exact" w:val="954"/>
        </w:trPr>
        <w:tc>
          <w:tcPr>
            <w:tcW w:w="9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>
            <w:pPr>
              <w:spacing w:after="0" w:line="280" w:lineRule="exact"/>
              <w:ind w:left="280"/>
              <w:rPr>
                <w:szCs w:val="24"/>
              </w:rPr>
            </w:pPr>
            <w:r>
              <w:rPr>
                <w:rStyle w:val="2a"/>
                <w:rFonts w:eastAsia="Calibri"/>
                <w:sz w:val="24"/>
                <w:szCs w:val="24"/>
              </w:rPr>
              <w:t>1.30</w:t>
            </w:r>
          </w:p>
        </w:tc>
        <w:tc>
          <w:tcPr>
            <w:tcW w:w="6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>
            <w:pPr>
              <w:spacing w:after="0" w:line="322" w:lineRule="exact"/>
              <w:rPr>
                <w:szCs w:val="24"/>
              </w:rPr>
            </w:pPr>
            <w:r>
              <w:rPr>
                <w:rStyle w:val="2a"/>
                <w:rFonts w:eastAsia="Calibri"/>
                <w:sz w:val="24"/>
                <w:szCs w:val="24"/>
              </w:rPr>
              <w:t>Численность/удельный вес численности педагогических работников в общей численности педагогических работников, педагогический</w:t>
            </w:r>
            <w:r>
              <w:rPr>
                <w:rStyle w:val="2a"/>
                <w:rFonts w:eastAsia="Calibri"/>
                <w:sz w:val="24"/>
                <w:szCs w:val="24"/>
              </w:rPr>
              <w:t xml:space="preserve"> стаж работы которых составляет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spacing w:after="0" w:line="280" w:lineRule="exact"/>
              <w:rPr>
                <w:szCs w:val="24"/>
              </w:rPr>
            </w:pPr>
            <w:r>
              <w:rPr>
                <w:rStyle w:val="2a"/>
                <w:rFonts w:eastAsia="Calibri"/>
                <w:sz w:val="24"/>
                <w:szCs w:val="24"/>
              </w:rPr>
              <w:t>человек/%</w:t>
            </w:r>
          </w:p>
        </w:tc>
      </w:tr>
      <w:tr>
        <w:trPr>
          <w:trHeight w:hRule="exact" w:val="1521"/>
        </w:trPr>
        <w:tc>
          <w:tcPr>
            <w:tcW w:w="9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spacing w:after="0" w:line="280" w:lineRule="exact"/>
              <w:ind w:left="180"/>
              <w:rPr>
                <w:szCs w:val="24"/>
              </w:rPr>
            </w:pPr>
            <w:r>
              <w:rPr>
                <w:rStyle w:val="2a"/>
                <w:rFonts w:eastAsia="Calibri"/>
                <w:sz w:val="24"/>
                <w:szCs w:val="24"/>
              </w:rPr>
              <w:t>1.30.1</w:t>
            </w:r>
          </w:p>
        </w:tc>
        <w:tc>
          <w:tcPr>
            <w:tcW w:w="6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spacing w:after="0" w:line="280" w:lineRule="exact"/>
              <w:rPr>
                <w:szCs w:val="24"/>
              </w:rPr>
            </w:pPr>
            <w:r>
              <w:rPr>
                <w:rStyle w:val="2a"/>
                <w:rFonts w:eastAsia="Calibri"/>
                <w:sz w:val="24"/>
                <w:szCs w:val="24"/>
              </w:rPr>
              <w:t>До 5 лет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>
            <w:pPr>
              <w:spacing w:after="0" w:line="280" w:lineRule="exact"/>
              <w:rPr>
                <w:szCs w:val="24"/>
              </w:rPr>
            </w:pPr>
            <w:r>
              <w:rPr>
                <w:rStyle w:val="2a"/>
                <w:rFonts w:eastAsia="Calibri"/>
                <w:sz w:val="24"/>
                <w:szCs w:val="24"/>
              </w:rPr>
              <w:t>10 человек 19%</w:t>
            </w:r>
          </w:p>
        </w:tc>
      </w:tr>
      <w:tr>
        <w:trPr>
          <w:trHeight w:hRule="exact" w:val="1758"/>
        </w:trPr>
        <w:tc>
          <w:tcPr>
            <w:tcW w:w="9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spacing w:after="0" w:line="280" w:lineRule="exact"/>
              <w:ind w:left="180"/>
              <w:rPr>
                <w:szCs w:val="24"/>
              </w:rPr>
            </w:pPr>
            <w:r>
              <w:rPr>
                <w:rStyle w:val="2a"/>
                <w:rFonts w:eastAsia="Calibri"/>
                <w:sz w:val="24"/>
                <w:szCs w:val="24"/>
              </w:rPr>
              <w:t>1.30.2</w:t>
            </w:r>
          </w:p>
        </w:tc>
        <w:tc>
          <w:tcPr>
            <w:tcW w:w="6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spacing w:after="0" w:line="280" w:lineRule="exact"/>
              <w:rPr>
                <w:szCs w:val="24"/>
              </w:rPr>
            </w:pPr>
            <w:r>
              <w:rPr>
                <w:rStyle w:val="2a"/>
                <w:rFonts w:eastAsia="Calibri"/>
                <w:sz w:val="24"/>
                <w:szCs w:val="24"/>
              </w:rPr>
              <w:t>Свыше 30 лет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>
            <w:pPr>
              <w:spacing w:after="0" w:line="280" w:lineRule="exact"/>
              <w:rPr>
                <w:rStyle w:val="2a"/>
                <w:rFonts w:eastAsia="Calibri"/>
                <w:sz w:val="24"/>
                <w:szCs w:val="24"/>
              </w:rPr>
            </w:pPr>
            <w:r>
              <w:rPr>
                <w:rStyle w:val="2a"/>
                <w:rFonts w:eastAsia="Calibri"/>
                <w:sz w:val="24"/>
                <w:szCs w:val="24"/>
              </w:rPr>
              <w:t>7 человек</w:t>
            </w:r>
          </w:p>
          <w:p>
            <w:pPr>
              <w:spacing w:after="0" w:line="280" w:lineRule="exact"/>
              <w:rPr>
                <w:szCs w:val="24"/>
              </w:rPr>
            </w:pPr>
            <w:r>
              <w:rPr>
                <w:rStyle w:val="2a"/>
                <w:rFonts w:eastAsia="Calibri"/>
                <w:sz w:val="24"/>
                <w:szCs w:val="24"/>
              </w:rPr>
              <w:t xml:space="preserve"> 14 %</w:t>
            </w:r>
          </w:p>
        </w:tc>
      </w:tr>
      <w:tr>
        <w:trPr>
          <w:trHeight w:hRule="exact" w:val="1521"/>
        </w:trPr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>
            <w:pPr>
              <w:spacing w:after="0" w:line="280" w:lineRule="exact"/>
              <w:ind w:left="280"/>
              <w:rPr>
                <w:szCs w:val="24"/>
              </w:rPr>
            </w:pPr>
            <w:r>
              <w:rPr>
                <w:rStyle w:val="2a"/>
                <w:rFonts w:eastAsia="Calibri"/>
                <w:sz w:val="24"/>
                <w:szCs w:val="24"/>
              </w:rPr>
              <w:t>1.31</w:t>
            </w:r>
          </w:p>
        </w:tc>
        <w:tc>
          <w:tcPr>
            <w:tcW w:w="6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>
            <w:pPr>
              <w:spacing w:after="0" w:line="322" w:lineRule="exact"/>
              <w:rPr>
                <w:szCs w:val="24"/>
              </w:rPr>
            </w:pPr>
            <w:r>
              <w:rPr>
                <w:rStyle w:val="2a"/>
                <w:rFonts w:eastAsia="Calibri"/>
                <w:sz w:val="24"/>
                <w:szCs w:val="24"/>
              </w:rPr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spacing w:after="0" w:line="280" w:lineRule="exact"/>
              <w:rPr>
                <w:rStyle w:val="2a"/>
                <w:rFonts w:eastAsia="Calibri"/>
                <w:sz w:val="24"/>
                <w:szCs w:val="24"/>
              </w:rPr>
            </w:pPr>
            <w:r>
              <w:rPr>
                <w:rStyle w:val="2a"/>
                <w:rFonts w:eastAsia="Calibri"/>
                <w:sz w:val="24"/>
                <w:szCs w:val="24"/>
              </w:rPr>
              <w:t>3 человека</w:t>
            </w:r>
          </w:p>
          <w:p>
            <w:pPr>
              <w:spacing w:after="0" w:line="280" w:lineRule="exact"/>
              <w:rPr>
                <w:szCs w:val="24"/>
              </w:rPr>
            </w:pPr>
            <w:r>
              <w:rPr>
                <w:rStyle w:val="2a"/>
                <w:rFonts w:eastAsia="Calibri"/>
                <w:sz w:val="24"/>
                <w:szCs w:val="24"/>
              </w:rPr>
              <w:t xml:space="preserve"> 6 %</w:t>
            </w:r>
          </w:p>
        </w:tc>
      </w:tr>
      <w:tr>
        <w:trPr>
          <w:trHeight w:hRule="exact" w:val="941"/>
        </w:trPr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>
            <w:pPr>
              <w:spacing w:after="0" w:line="280" w:lineRule="exact"/>
              <w:ind w:left="280"/>
              <w:rPr>
                <w:szCs w:val="24"/>
              </w:rPr>
            </w:pPr>
            <w:r>
              <w:rPr>
                <w:rStyle w:val="2a"/>
                <w:rFonts w:eastAsia="Calibri"/>
                <w:sz w:val="24"/>
                <w:szCs w:val="24"/>
              </w:rPr>
              <w:t>1.32</w:t>
            </w:r>
          </w:p>
        </w:tc>
        <w:tc>
          <w:tcPr>
            <w:tcW w:w="6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>
            <w:pPr>
              <w:spacing w:after="0" w:line="322" w:lineRule="exact"/>
              <w:rPr>
                <w:szCs w:val="24"/>
              </w:rPr>
            </w:pPr>
            <w:r>
              <w:rPr>
                <w:rStyle w:val="2a"/>
                <w:rFonts w:eastAsia="Calibri"/>
                <w:sz w:val="24"/>
                <w:szCs w:val="24"/>
              </w:rPr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spacing w:after="0" w:line="280" w:lineRule="exact"/>
              <w:rPr>
                <w:rStyle w:val="2a"/>
                <w:rFonts w:eastAsia="Calibri"/>
                <w:sz w:val="24"/>
                <w:szCs w:val="24"/>
              </w:rPr>
            </w:pPr>
            <w:r>
              <w:rPr>
                <w:rStyle w:val="2a"/>
                <w:rFonts w:eastAsia="Calibri"/>
                <w:sz w:val="24"/>
                <w:szCs w:val="24"/>
              </w:rPr>
              <w:t xml:space="preserve"> 9 человек</w:t>
            </w:r>
          </w:p>
          <w:p>
            <w:pPr>
              <w:spacing w:after="0" w:line="280" w:lineRule="exact"/>
              <w:rPr>
                <w:szCs w:val="24"/>
              </w:rPr>
            </w:pPr>
            <w:r>
              <w:rPr>
                <w:rStyle w:val="2a"/>
                <w:rFonts w:eastAsia="Calibri"/>
                <w:sz w:val="24"/>
                <w:szCs w:val="24"/>
              </w:rPr>
              <w:t xml:space="preserve"> 17 %</w:t>
            </w:r>
          </w:p>
        </w:tc>
      </w:tr>
    </w:tbl>
    <w:tbl>
      <w:tblPr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70"/>
        <w:gridCol w:w="6691"/>
        <w:gridCol w:w="1426"/>
      </w:tblGrid>
      <w:tr>
        <w:trPr>
          <w:trHeight w:hRule="exact" w:val="2329"/>
        </w:trPr>
        <w:tc>
          <w:tcPr>
            <w:tcW w:w="9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>
            <w:pPr>
              <w:spacing w:after="0" w:line="280" w:lineRule="exact"/>
              <w:ind w:left="280"/>
              <w:rPr>
                <w:szCs w:val="24"/>
              </w:rPr>
            </w:pPr>
            <w:r>
              <w:rPr>
                <w:rStyle w:val="2a"/>
                <w:rFonts w:eastAsia="Calibri"/>
                <w:sz w:val="24"/>
                <w:szCs w:val="24"/>
              </w:rPr>
              <w:lastRenderedPageBreak/>
              <w:t>1.33</w:t>
            </w:r>
          </w:p>
        </w:tc>
        <w:tc>
          <w:tcPr>
            <w:tcW w:w="6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>
            <w:pPr>
              <w:spacing w:after="0" w:line="322" w:lineRule="exact"/>
              <w:rPr>
                <w:szCs w:val="24"/>
              </w:rPr>
            </w:pPr>
            <w:r>
              <w:rPr>
                <w:rStyle w:val="2a"/>
                <w:rFonts w:eastAsia="Calibri"/>
                <w:sz w:val="24"/>
                <w:szCs w:val="24"/>
              </w:rPr>
              <w:t xml:space="preserve"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</w:t>
            </w:r>
            <w:proofErr w:type="spellStart"/>
            <w:r>
              <w:rPr>
                <w:rStyle w:val="2a"/>
                <w:rFonts w:eastAsia="Calibri"/>
                <w:sz w:val="24"/>
                <w:szCs w:val="24"/>
              </w:rPr>
              <w:t>административно</w:t>
            </w:r>
            <w:r>
              <w:rPr>
                <w:rStyle w:val="2a"/>
                <w:rFonts w:eastAsia="Calibri"/>
                <w:sz w:val="24"/>
                <w:szCs w:val="24"/>
              </w:rPr>
              <w:softHyphen/>
              <w:t>хозяйственных</w:t>
            </w:r>
            <w:proofErr w:type="spellEnd"/>
            <w:r>
              <w:rPr>
                <w:rStyle w:val="2a"/>
                <w:rFonts w:eastAsia="Calibri"/>
                <w:sz w:val="24"/>
                <w:szCs w:val="24"/>
              </w:rPr>
              <w:t xml:space="preserve"> работников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spacing w:after="0" w:line="280" w:lineRule="exact"/>
              <w:rPr>
                <w:rStyle w:val="2a"/>
                <w:rFonts w:eastAsia="Calibri"/>
                <w:sz w:val="24"/>
                <w:szCs w:val="24"/>
              </w:rPr>
            </w:pPr>
            <w:r>
              <w:rPr>
                <w:rStyle w:val="2a"/>
                <w:rFonts w:eastAsia="Calibri"/>
                <w:sz w:val="24"/>
                <w:szCs w:val="24"/>
              </w:rPr>
              <w:t>63 человека</w:t>
            </w:r>
          </w:p>
          <w:p>
            <w:pPr>
              <w:spacing w:after="0" w:line="280" w:lineRule="exact"/>
              <w:rPr>
                <w:szCs w:val="24"/>
              </w:rPr>
            </w:pPr>
            <w:r>
              <w:rPr>
                <w:rStyle w:val="2a"/>
                <w:rFonts w:eastAsia="Calibri"/>
                <w:sz w:val="24"/>
                <w:szCs w:val="24"/>
              </w:rPr>
              <w:t>69 %</w:t>
            </w:r>
          </w:p>
        </w:tc>
      </w:tr>
      <w:tr>
        <w:trPr>
          <w:trHeight w:hRule="exact" w:val="1964"/>
        </w:trPr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>
            <w:pPr>
              <w:spacing w:after="0" w:line="280" w:lineRule="exact"/>
              <w:ind w:left="280"/>
              <w:rPr>
                <w:szCs w:val="24"/>
              </w:rPr>
            </w:pPr>
            <w:r>
              <w:rPr>
                <w:rStyle w:val="2a"/>
                <w:rFonts w:eastAsia="Calibri"/>
                <w:sz w:val="24"/>
                <w:szCs w:val="24"/>
              </w:rPr>
              <w:t>1.34</w:t>
            </w:r>
          </w:p>
        </w:tc>
        <w:tc>
          <w:tcPr>
            <w:tcW w:w="6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>
            <w:pPr>
              <w:spacing w:after="0" w:line="322" w:lineRule="exact"/>
              <w:jc w:val="both"/>
              <w:rPr>
                <w:szCs w:val="24"/>
              </w:rPr>
            </w:pPr>
            <w:r>
              <w:rPr>
                <w:rStyle w:val="2a"/>
                <w:rFonts w:eastAsia="Calibri"/>
                <w:sz w:val="24"/>
                <w:szCs w:val="24"/>
              </w:rPr>
              <w:t>Численность/удельный вес численности педагогических и административно-хозяйственных работников, прошедших повышение квалификации по применению в образовательном процессе федеральных государственных образовательных</w:t>
            </w:r>
            <w:r>
              <w:rPr>
                <w:rStyle w:val="2a"/>
                <w:rFonts w:eastAsia="Calibri"/>
              </w:rPr>
              <w:t xml:space="preserve"> </w:t>
            </w:r>
            <w:r>
              <w:rPr>
                <w:rStyle w:val="2a"/>
                <w:rFonts w:eastAsia="Calibri"/>
              </w:rPr>
              <w:t>стандартов, в общей численности педагогических и административно-хозяйственных работников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spacing w:after="0" w:line="280" w:lineRule="exact"/>
              <w:rPr>
                <w:rStyle w:val="2a"/>
                <w:rFonts w:eastAsia="Calibri"/>
                <w:sz w:val="24"/>
                <w:szCs w:val="24"/>
              </w:rPr>
            </w:pPr>
            <w:r>
              <w:rPr>
                <w:rStyle w:val="2a"/>
                <w:rFonts w:eastAsia="Calibri"/>
                <w:sz w:val="24"/>
                <w:szCs w:val="24"/>
              </w:rPr>
              <w:t xml:space="preserve"> 52 человека</w:t>
            </w:r>
          </w:p>
          <w:p>
            <w:pPr>
              <w:spacing w:after="0" w:line="280" w:lineRule="exact"/>
              <w:rPr>
                <w:szCs w:val="24"/>
              </w:rPr>
            </w:pPr>
            <w:r>
              <w:rPr>
                <w:rStyle w:val="2a"/>
                <w:rFonts w:eastAsia="Calibri"/>
                <w:sz w:val="24"/>
                <w:szCs w:val="24"/>
              </w:rPr>
              <w:t xml:space="preserve"> 100 %</w:t>
            </w:r>
          </w:p>
        </w:tc>
      </w:tr>
      <w:tr>
        <w:trPr>
          <w:trHeight w:hRule="exact" w:val="574"/>
        </w:trPr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>
            <w:pPr>
              <w:spacing w:after="0" w:line="280" w:lineRule="exact"/>
              <w:ind w:left="132" w:firstLine="2"/>
              <w:jc w:val="center"/>
            </w:pPr>
            <w:r>
              <w:rPr>
                <w:rStyle w:val="2a"/>
                <w:rFonts w:eastAsia="Calibri"/>
              </w:rPr>
              <w:t>2.</w:t>
            </w:r>
          </w:p>
        </w:tc>
        <w:tc>
          <w:tcPr>
            <w:tcW w:w="6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spacing w:after="0" w:line="280" w:lineRule="exact"/>
              <w:jc w:val="both"/>
            </w:pPr>
            <w:r>
              <w:rPr>
                <w:rStyle w:val="2a"/>
                <w:rFonts w:eastAsia="Calibri"/>
              </w:rPr>
              <w:t>Инфраструктура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>
        <w:trPr>
          <w:trHeight w:hRule="exact" w:val="724"/>
        </w:trPr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>
            <w:pPr>
              <w:spacing w:after="0" w:line="280" w:lineRule="exact"/>
              <w:ind w:left="132" w:firstLine="2"/>
              <w:jc w:val="center"/>
            </w:pPr>
            <w:r>
              <w:rPr>
                <w:rStyle w:val="2a"/>
                <w:rFonts w:eastAsia="Calibri"/>
              </w:rPr>
              <w:t>2.1</w:t>
            </w:r>
          </w:p>
        </w:tc>
        <w:tc>
          <w:tcPr>
            <w:tcW w:w="6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spacing w:after="0" w:line="322" w:lineRule="exact"/>
              <w:jc w:val="both"/>
            </w:pPr>
            <w:r>
              <w:rPr>
                <w:rStyle w:val="2a"/>
                <w:rFonts w:eastAsia="Calibri"/>
              </w:rPr>
              <w:t>Количество компьютеров в расчете на одного учащегося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>
            <w:pPr>
              <w:spacing w:after="0" w:line="280" w:lineRule="exact"/>
              <w:ind w:left="340"/>
            </w:pPr>
            <w:r>
              <w:rPr>
                <w:rStyle w:val="2a"/>
                <w:rFonts w:eastAsia="Calibri"/>
              </w:rPr>
              <w:t>0,318 единиц</w:t>
            </w:r>
          </w:p>
        </w:tc>
      </w:tr>
      <w:tr>
        <w:trPr>
          <w:trHeight w:hRule="exact" w:val="1260"/>
        </w:trPr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spacing w:after="0" w:line="280" w:lineRule="exact"/>
              <w:ind w:left="132" w:firstLine="2"/>
              <w:jc w:val="center"/>
            </w:pPr>
            <w:r>
              <w:rPr>
                <w:rStyle w:val="2a"/>
                <w:rFonts w:eastAsia="Calibri"/>
              </w:rPr>
              <w:t>2.2</w:t>
            </w:r>
          </w:p>
        </w:tc>
        <w:tc>
          <w:tcPr>
            <w:tcW w:w="6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>
            <w:pPr>
              <w:spacing w:after="0" w:line="322" w:lineRule="exact"/>
              <w:jc w:val="both"/>
            </w:pPr>
            <w:r>
              <w:rPr>
                <w:rStyle w:val="2a"/>
                <w:rFonts w:eastAsia="Calibri"/>
              </w:rPr>
              <w:t xml:space="preserve">Количество экземпляров учебной и </w:t>
            </w:r>
            <w:proofErr w:type="spellStart"/>
            <w:r>
              <w:rPr>
                <w:rStyle w:val="2a"/>
                <w:rFonts w:eastAsia="Calibri"/>
              </w:rPr>
              <w:t>учебно</w:t>
            </w:r>
            <w:r>
              <w:rPr>
                <w:rStyle w:val="2a"/>
                <w:rFonts w:eastAsia="Calibri"/>
              </w:rPr>
              <w:softHyphen/>
              <w:t>методической</w:t>
            </w:r>
            <w:proofErr w:type="spellEnd"/>
            <w:r>
              <w:rPr>
                <w:rStyle w:val="2a"/>
                <w:rFonts w:eastAsia="Calibri"/>
              </w:rPr>
              <w:t xml:space="preserve"> литературы из общего количества единиц хранения библиотечного фонда, состоящих на учете, в расчете на одного учащегося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spacing w:after="0" w:line="280" w:lineRule="exact"/>
              <w:ind w:left="340"/>
            </w:pPr>
            <w:r>
              <w:rPr>
                <w:rStyle w:val="2a"/>
                <w:rFonts w:eastAsia="Calibri"/>
              </w:rPr>
              <w:t>25 единиц</w:t>
            </w:r>
          </w:p>
        </w:tc>
      </w:tr>
      <w:tr>
        <w:trPr>
          <w:trHeight w:hRule="exact" w:val="725"/>
        </w:trPr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spacing w:after="0" w:line="280" w:lineRule="exact"/>
              <w:ind w:left="132" w:firstLine="2"/>
              <w:jc w:val="center"/>
            </w:pPr>
            <w:r>
              <w:rPr>
                <w:rStyle w:val="2a"/>
                <w:rFonts w:eastAsia="Calibri"/>
              </w:rPr>
              <w:t>2.3</w:t>
            </w:r>
          </w:p>
        </w:tc>
        <w:tc>
          <w:tcPr>
            <w:tcW w:w="6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>
            <w:pPr>
              <w:spacing w:after="0" w:line="322" w:lineRule="exact"/>
              <w:jc w:val="both"/>
            </w:pPr>
            <w:r>
              <w:rPr>
                <w:rStyle w:val="2a"/>
                <w:rFonts w:eastAsia="Calibri"/>
              </w:rPr>
              <w:t>Наличие в образовательной организации системы электронного документооборота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spacing w:after="0" w:line="280" w:lineRule="exact"/>
              <w:ind w:left="340"/>
            </w:pPr>
            <w:r>
              <w:rPr>
                <w:rStyle w:val="2a"/>
                <w:rFonts w:eastAsia="Calibri"/>
              </w:rPr>
              <w:t>да</w:t>
            </w:r>
          </w:p>
        </w:tc>
      </w:tr>
      <w:tr>
        <w:trPr>
          <w:trHeight w:hRule="exact" w:val="564"/>
        </w:trPr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>
            <w:pPr>
              <w:spacing w:after="0" w:line="280" w:lineRule="exact"/>
              <w:ind w:left="132" w:firstLine="2"/>
              <w:jc w:val="center"/>
            </w:pPr>
            <w:r>
              <w:rPr>
                <w:rStyle w:val="2a"/>
                <w:rFonts w:eastAsia="Calibri"/>
              </w:rPr>
              <w:t>2.4</w:t>
            </w:r>
          </w:p>
        </w:tc>
        <w:tc>
          <w:tcPr>
            <w:tcW w:w="6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spacing w:after="0" w:line="280" w:lineRule="exact"/>
              <w:jc w:val="both"/>
            </w:pPr>
            <w:r>
              <w:rPr>
                <w:rStyle w:val="2a"/>
                <w:rFonts w:eastAsia="Calibri"/>
              </w:rPr>
              <w:t>Наличие читального зала библиотеки, в том числе: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>
            <w:pPr>
              <w:spacing w:after="0" w:line="280" w:lineRule="exact"/>
              <w:ind w:left="340"/>
            </w:pPr>
            <w:r>
              <w:rPr>
                <w:rStyle w:val="2a"/>
                <w:rFonts w:eastAsia="Calibri"/>
              </w:rPr>
              <w:t>да</w:t>
            </w:r>
          </w:p>
        </w:tc>
      </w:tr>
      <w:tr>
        <w:trPr>
          <w:trHeight w:hRule="exact" w:val="984"/>
        </w:trPr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spacing w:after="0" w:line="280" w:lineRule="exact"/>
              <w:ind w:left="132" w:firstLine="2"/>
              <w:jc w:val="center"/>
            </w:pPr>
            <w:r>
              <w:rPr>
                <w:rStyle w:val="2a"/>
                <w:rFonts w:eastAsia="Calibri"/>
              </w:rPr>
              <w:t>2.4.1</w:t>
            </w:r>
          </w:p>
        </w:tc>
        <w:tc>
          <w:tcPr>
            <w:tcW w:w="6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>
            <w:pPr>
              <w:spacing w:after="0" w:line="322" w:lineRule="exact"/>
            </w:pPr>
            <w:r>
              <w:rPr>
                <w:rStyle w:val="2a"/>
                <w:rFonts w:eastAsia="Calibri"/>
              </w:rPr>
              <w:t>С обеспечением возможности работы на стационарных компьютерах или использования переносных компьютеров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spacing w:after="0" w:line="280" w:lineRule="exact"/>
              <w:ind w:left="340"/>
            </w:pPr>
            <w:r>
              <w:rPr>
                <w:rStyle w:val="2a"/>
                <w:rFonts w:eastAsia="Calibri"/>
              </w:rPr>
              <w:t>да</w:t>
            </w:r>
          </w:p>
        </w:tc>
      </w:tr>
      <w:tr>
        <w:trPr>
          <w:trHeight w:hRule="exact" w:val="425"/>
        </w:trPr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>
            <w:pPr>
              <w:spacing w:after="0" w:line="280" w:lineRule="exact"/>
              <w:ind w:left="132" w:firstLine="2"/>
              <w:jc w:val="center"/>
            </w:pPr>
            <w:r>
              <w:rPr>
                <w:rStyle w:val="2a"/>
                <w:rFonts w:eastAsia="Calibri"/>
              </w:rPr>
              <w:t>2.4.2</w:t>
            </w:r>
          </w:p>
        </w:tc>
        <w:tc>
          <w:tcPr>
            <w:tcW w:w="6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spacing w:after="0" w:line="280" w:lineRule="exact"/>
              <w:jc w:val="both"/>
            </w:pPr>
            <w:r>
              <w:rPr>
                <w:rStyle w:val="2a"/>
                <w:rFonts w:eastAsia="Calibri"/>
              </w:rPr>
              <w:t>С медиатекой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>
            <w:pPr>
              <w:spacing w:after="0" w:line="280" w:lineRule="exact"/>
              <w:ind w:left="340"/>
            </w:pPr>
            <w:r>
              <w:rPr>
                <w:rStyle w:val="2a"/>
                <w:rFonts w:eastAsia="Calibri"/>
              </w:rPr>
              <w:t>да</w:t>
            </w:r>
          </w:p>
        </w:tc>
      </w:tr>
      <w:tr>
        <w:trPr>
          <w:trHeight w:hRule="exact" w:val="707"/>
        </w:trPr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spacing w:after="0" w:line="280" w:lineRule="exact"/>
              <w:ind w:left="132" w:firstLine="2"/>
              <w:jc w:val="center"/>
            </w:pPr>
            <w:r>
              <w:rPr>
                <w:rStyle w:val="2a"/>
                <w:rFonts w:eastAsia="Calibri"/>
              </w:rPr>
              <w:t>2.4.3</w:t>
            </w:r>
          </w:p>
        </w:tc>
        <w:tc>
          <w:tcPr>
            <w:tcW w:w="6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>
            <w:pPr>
              <w:spacing w:after="0" w:line="322" w:lineRule="exact"/>
              <w:jc w:val="both"/>
            </w:pPr>
            <w:r>
              <w:rPr>
                <w:rStyle w:val="2a"/>
                <w:rFonts w:eastAsia="Calibri"/>
              </w:rPr>
              <w:t>Оснащенного средствами сканирования и распознавания текстов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spacing w:after="0" w:line="280" w:lineRule="exact"/>
              <w:ind w:left="340"/>
            </w:pPr>
            <w:r>
              <w:rPr>
                <w:rStyle w:val="2a"/>
                <w:rFonts w:eastAsia="Calibri"/>
              </w:rPr>
              <w:t>да</w:t>
            </w:r>
          </w:p>
        </w:tc>
      </w:tr>
      <w:tr>
        <w:trPr>
          <w:trHeight w:hRule="exact" w:val="717"/>
        </w:trPr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spacing w:after="0" w:line="280" w:lineRule="exact"/>
              <w:ind w:left="132" w:firstLine="2"/>
              <w:jc w:val="center"/>
            </w:pPr>
            <w:r>
              <w:rPr>
                <w:rStyle w:val="2a"/>
                <w:rFonts w:eastAsia="Calibri"/>
              </w:rPr>
              <w:t>2.4.4</w:t>
            </w:r>
          </w:p>
        </w:tc>
        <w:tc>
          <w:tcPr>
            <w:tcW w:w="6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>
            <w:pPr>
              <w:spacing w:after="0" w:line="326" w:lineRule="exact"/>
              <w:jc w:val="both"/>
            </w:pPr>
            <w:r>
              <w:rPr>
                <w:rStyle w:val="2a"/>
                <w:rFonts w:eastAsia="Calibri"/>
              </w:rPr>
              <w:t>С выходом в Интернет с компьютеров, расположенных в помещении библиотеки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spacing w:after="0" w:line="280" w:lineRule="exact"/>
              <w:ind w:left="340"/>
            </w:pPr>
            <w:r>
              <w:rPr>
                <w:rStyle w:val="2a"/>
                <w:rFonts w:eastAsia="Calibri"/>
              </w:rPr>
              <w:t>да</w:t>
            </w:r>
          </w:p>
        </w:tc>
      </w:tr>
      <w:tr>
        <w:trPr>
          <w:trHeight w:hRule="exact" w:val="698"/>
        </w:trPr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>
            <w:pPr>
              <w:spacing w:after="0" w:line="280" w:lineRule="exact"/>
              <w:ind w:left="132" w:firstLine="2"/>
              <w:jc w:val="center"/>
            </w:pPr>
            <w:r>
              <w:rPr>
                <w:rStyle w:val="2a"/>
                <w:rFonts w:eastAsia="Calibri"/>
              </w:rPr>
              <w:t>2.4.5</w:t>
            </w:r>
          </w:p>
        </w:tc>
        <w:tc>
          <w:tcPr>
            <w:tcW w:w="6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spacing w:after="0" w:line="280" w:lineRule="exact"/>
              <w:jc w:val="both"/>
            </w:pPr>
            <w:r>
              <w:rPr>
                <w:rStyle w:val="2a"/>
                <w:rFonts w:eastAsia="Calibri"/>
              </w:rPr>
              <w:t>С контролируемой распечаткой бумажных материалов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>
            <w:pPr>
              <w:spacing w:after="0" w:line="280" w:lineRule="exact"/>
              <w:ind w:left="340"/>
            </w:pPr>
            <w:r>
              <w:rPr>
                <w:rStyle w:val="2a"/>
                <w:rFonts w:eastAsia="Calibri"/>
              </w:rPr>
              <w:t>да</w:t>
            </w:r>
          </w:p>
        </w:tc>
      </w:tr>
      <w:tr>
        <w:trPr>
          <w:trHeight w:hRule="exact" w:val="1289"/>
        </w:trPr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spacing w:after="0" w:line="280" w:lineRule="exact"/>
              <w:ind w:left="132" w:firstLine="2"/>
              <w:jc w:val="center"/>
            </w:pPr>
            <w:r>
              <w:rPr>
                <w:rStyle w:val="2a"/>
                <w:rFonts w:eastAsia="Calibri"/>
              </w:rPr>
              <w:t>2.5</w:t>
            </w:r>
          </w:p>
        </w:tc>
        <w:tc>
          <w:tcPr>
            <w:tcW w:w="6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>
            <w:pPr>
              <w:spacing w:after="0" w:line="322" w:lineRule="exact"/>
              <w:jc w:val="both"/>
            </w:pPr>
            <w:r>
              <w:rPr>
                <w:rStyle w:val="2a"/>
                <w:rFonts w:eastAsia="Calibri"/>
              </w:rPr>
              <w:t>Численность/удельный вес численности учащихся, которым обеспечена возможность пользоваться широкополосным Интернетом (не менее 2 Мб/с), в общей численности учащихся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spacing w:after="0" w:line="280" w:lineRule="exact"/>
              <w:rPr>
                <w:rStyle w:val="2a"/>
                <w:rFonts w:eastAsia="Calibri"/>
              </w:rPr>
            </w:pPr>
            <w:r>
              <w:rPr>
                <w:rStyle w:val="2a"/>
                <w:rFonts w:eastAsia="Calibri"/>
              </w:rPr>
              <w:t xml:space="preserve"> 310 человек</w:t>
            </w:r>
          </w:p>
          <w:p>
            <w:pPr>
              <w:spacing w:after="0" w:line="280" w:lineRule="exact"/>
            </w:pPr>
            <w:r>
              <w:rPr>
                <w:rStyle w:val="2a"/>
                <w:rFonts w:eastAsia="Calibri"/>
              </w:rPr>
              <w:t xml:space="preserve">  100%</w:t>
            </w:r>
          </w:p>
        </w:tc>
      </w:tr>
      <w:tr>
        <w:trPr>
          <w:trHeight w:hRule="exact" w:val="982"/>
        </w:trPr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spacing w:after="0" w:line="280" w:lineRule="exact"/>
              <w:ind w:left="132" w:firstLine="2"/>
              <w:jc w:val="center"/>
            </w:pPr>
            <w:r>
              <w:rPr>
                <w:rStyle w:val="2a"/>
                <w:rFonts w:eastAsia="Calibri"/>
              </w:rPr>
              <w:t>2.6</w:t>
            </w:r>
          </w:p>
        </w:tc>
        <w:tc>
          <w:tcPr>
            <w:tcW w:w="6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>
            <w:pPr>
              <w:spacing w:after="0" w:line="322" w:lineRule="exact"/>
              <w:jc w:val="both"/>
            </w:pPr>
            <w:r>
              <w:rPr>
                <w:rStyle w:val="2a"/>
                <w:rFonts w:eastAsia="Calibri"/>
              </w:rPr>
              <w:t>Общая площадь помещений, в которых осуществляется образовательная деятельность, в расчете на одного учащегося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spacing w:after="0" w:line="280" w:lineRule="exact"/>
              <w:ind w:left="340"/>
            </w:pPr>
            <w:r>
              <w:rPr>
                <w:rStyle w:val="2a"/>
                <w:rFonts w:eastAsia="Calibri"/>
              </w:rPr>
              <w:t>25,5 кв. м</w:t>
            </w:r>
          </w:p>
        </w:tc>
      </w:tr>
    </w:tbl>
    <w:p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lastRenderedPageBreak/>
        <w:t>Анализ показателей указывает на то, что кадетский корпус имеет достаточную инфраструктуру, которая соответствует требованиям СанПиН 2.4.2.2821-10 «Санитарно-эпидемиологические требования к условиям и организации обучения в общеобразовательных учреждениях» и позволяет реализовывать образовательные программы в полном объеме в соответствии с ФГОС общего образования.</w:t>
      </w:r>
    </w:p>
    <w:p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ГБОУ РО «БККК» укомплектован достаточным количеством педагогических и иных работников, которые имеют высокую квалификацию и регулярно проходят курсы повышения квалификации, что позволяет обеспечивать стабильных качественных результатов образовательных достижений обучающихся.</w:t>
      </w:r>
    </w:p>
    <w:p>
      <w:pPr>
        <w:spacing w:after="0"/>
        <w:jc w:val="both"/>
        <w:rPr>
          <w:rFonts w:ascii="Times New Roman" w:hAnsi="Times New Roman" w:cs="Times New Roman"/>
          <w:szCs w:val="24"/>
        </w:rPr>
      </w:pPr>
      <w:bookmarkStart w:id="0" w:name="_GoBack"/>
      <w:bookmarkEnd w:id="0"/>
    </w:p>
    <w:sectPr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851" w:right="850" w:bottom="709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>
      <w:pPr>
        <w:spacing w:after="0" w:line="240" w:lineRule="auto"/>
      </w:pPr>
      <w:r>
        <w:separator/>
      </w:r>
    </w:p>
  </w:endnote>
  <w:endnote w:type="continuationSeparator" w:id="0">
    <w:p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imesET">
    <w:altName w:val="TimesET"/>
    <w:panose1 w:val="00000000000000000000"/>
    <w:charset w:val="CC"/>
    <w:family w:val="roman"/>
    <w:notTrueType/>
    <w:pitch w:val="default"/>
    <w:sig w:usb0="00000201" w:usb1="00000000" w:usb2="00000000" w:usb3="00000000" w:csb0="00000004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MS Mincho">
    <w:altName w:val="Yu Gothic UI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/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/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/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>
      <w:pPr>
        <w:spacing w:after="0" w:line="240" w:lineRule="auto"/>
      </w:pPr>
      <w:r>
        <w:separator/>
      </w:r>
    </w:p>
  </w:footnote>
  <w:footnote w:type="continuationSeparator" w:id="0">
    <w:p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/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/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/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3"/>
    <w:multiLevelType w:val="multi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lef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lef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left"/>
      <w:pPr>
        <w:tabs>
          <w:tab w:val="num" w:pos="0"/>
        </w:tabs>
        <w:ind w:left="6480" w:hanging="180"/>
      </w:pPr>
    </w:lvl>
  </w:abstractNum>
  <w:abstractNum w:abstractNumId="1" w15:restartNumberingAfterBreak="0">
    <w:nsid w:val="0000000C"/>
    <w:multiLevelType w:val="multilevel"/>
    <w:tmpl w:val="0000000C"/>
    <w:name w:val="WW8Num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7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 w15:restartNumberingAfterBreak="0">
    <w:nsid w:val="0000000D"/>
    <w:multiLevelType w:val="multilevel"/>
    <w:tmpl w:val="0000000D"/>
    <w:name w:val="WW8Num14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>
      <w:start w:val="1"/>
      <w:numFmt w:val="decimal"/>
      <w:lvlText w:val="%2."/>
      <w:lvlJc w:val="left"/>
      <w:pPr>
        <w:tabs>
          <w:tab w:val="num" w:pos="900"/>
        </w:tabs>
        <w:ind w:left="900" w:hanging="360"/>
      </w:pPr>
    </w:lvl>
    <w:lvl w:ilvl="2">
      <w:start w:val="1"/>
      <w:numFmt w:val="decimal"/>
      <w:lvlText w:val="%3."/>
      <w:lvlJc w:val="left"/>
      <w:pPr>
        <w:tabs>
          <w:tab w:val="num" w:pos="1260"/>
        </w:tabs>
        <w:ind w:left="1260" w:hanging="360"/>
      </w:pPr>
    </w:lvl>
    <w:lvl w:ilvl="3">
      <w:start w:val="1"/>
      <w:numFmt w:val="decimal"/>
      <w:lvlText w:val="%4."/>
      <w:lvlJc w:val="left"/>
      <w:pPr>
        <w:tabs>
          <w:tab w:val="num" w:pos="1620"/>
        </w:tabs>
        <w:ind w:left="1620" w:hanging="360"/>
      </w:pPr>
    </w:lvl>
    <w:lvl w:ilvl="4">
      <w:start w:val="1"/>
      <w:numFmt w:val="decimal"/>
      <w:lvlText w:val="%5."/>
      <w:lvlJc w:val="left"/>
      <w:pPr>
        <w:tabs>
          <w:tab w:val="num" w:pos="1980"/>
        </w:tabs>
        <w:ind w:left="1980" w:hanging="360"/>
      </w:pPr>
    </w:lvl>
    <w:lvl w:ilvl="5">
      <w:start w:val="1"/>
      <w:numFmt w:val="decimal"/>
      <w:lvlText w:val="%6."/>
      <w:lvlJc w:val="left"/>
      <w:pPr>
        <w:tabs>
          <w:tab w:val="num" w:pos="2340"/>
        </w:tabs>
        <w:ind w:left="2340" w:hanging="360"/>
      </w:pPr>
    </w:lvl>
    <w:lvl w:ilvl="6">
      <w:start w:val="1"/>
      <w:numFmt w:val="decimal"/>
      <w:lvlText w:val="%7."/>
      <w:lvlJc w:val="left"/>
      <w:pPr>
        <w:tabs>
          <w:tab w:val="num" w:pos="2700"/>
        </w:tabs>
        <w:ind w:left="2700" w:hanging="360"/>
      </w:pPr>
    </w:lvl>
    <w:lvl w:ilvl="7">
      <w:start w:val="1"/>
      <w:numFmt w:val="decimal"/>
      <w:lvlText w:val="%8."/>
      <w:lvlJc w:val="left"/>
      <w:pPr>
        <w:tabs>
          <w:tab w:val="num" w:pos="3060"/>
        </w:tabs>
        <w:ind w:left="3060" w:hanging="360"/>
      </w:pPr>
    </w:lvl>
    <w:lvl w:ilvl="8">
      <w:start w:val="1"/>
      <w:numFmt w:val="decimal"/>
      <w:lvlText w:val="%9."/>
      <w:lvlJc w:val="left"/>
      <w:pPr>
        <w:tabs>
          <w:tab w:val="num" w:pos="3420"/>
        </w:tabs>
        <w:ind w:left="3420" w:hanging="360"/>
      </w:pPr>
    </w:lvl>
  </w:abstractNum>
  <w:abstractNum w:abstractNumId="3" w15:restartNumberingAfterBreak="0">
    <w:nsid w:val="0000000F"/>
    <w:multiLevelType w:val="multilevel"/>
    <w:tmpl w:val="0000000F"/>
    <w:name w:val="WW8Num15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lang w:val="ru-RU"/>
      </w:r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</w:lvl>
    <w:lvl w:ilvl="4">
      <w:start w:val="1"/>
      <w:numFmt w:val="decimal"/>
      <w:lvlText w:val="%5."/>
      <w:lvlJc w:val="left"/>
      <w:pPr>
        <w:tabs>
          <w:tab w:val="num" w:pos="1800"/>
        </w:tabs>
        <w:ind w:left="1800" w:hanging="360"/>
      </w:pPr>
    </w:lvl>
    <w:lvl w:ilvl="5">
      <w:start w:val="1"/>
      <w:numFmt w:val="decimal"/>
      <w:lvlText w:val="%6.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decimal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decimal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4" w15:restartNumberingAfterBreak="0">
    <w:nsid w:val="01F70157"/>
    <w:multiLevelType w:val="hybridMultilevel"/>
    <w:tmpl w:val="CF00CA4A"/>
    <w:lvl w:ilvl="0" w:tplc="0D62B560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5" w15:restartNumberingAfterBreak="0">
    <w:nsid w:val="0A080A5E"/>
    <w:multiLevelType w:val="hybridMultilevel"/>
    <w:tmpl w:val="7410EA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94226C"/>
    <w:multiLevelType w:val="hybridMultilevel"/>
    <w:tmpl w:val="C43CAD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5587FD7"/>
    <w:multiLevelType w:val="hybridMultilevel"/>
    <w:tmpl w:val="5AEA5CC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5B73A86"/>
    <w:multiLevelType w:val="hybridMultilevel"/>
    <w:tmpl w:val="29A61D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7235E9F"/>
    <w:multiLevelType w:val="hybridMultilevel"/>
    <w:tmpl w:val="7520DBC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 w15:restartNumberingAfterBreak="0">
    <w:nsid w:val="18245585"/>
    <w:multiLevelType w:val="hybridMultilevel"/>
    <w:tmpl w:val="126AB2D6"/>
    <w:lvl w:ilvl="0" w:tplc="1D2ED3D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1BEC70F9"/>
    <w:multiLevelType w:val="hybridMultilevel"/>
    <w:tmpl w:val="CF4EA2FE"/>
    <w:lvl w:ilvl="0" w:tplc="1D2ED3D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726E88CC">
      <w:start w:val="5"/>
      <w:numFmt w:val="bullet"/>
      <w:lvlText w:val="•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ED462A8"/>
    <w:multiLevelType w:val="hybridMultilevel"/>
    <w:tmpl w:val="5660FF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FE55BFD"/>
    <w:multiLevelType w:val="multilevel"/>
    <w:tmpl w:val="6B7012EE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  <w:sz w:val="20"/>
      </w:rPr>
    </w:lvl>
  </w:abstractNum>
  <w:abstractNum w:abstractNumId="14" w15:restartNumberingAfterBreak="0">
    <w:nsid w:val="22AE3601"/>
    <w:multiLevelType w:val="hybridMultilevel"/>
    <w:tmpl w:val="B582F5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6997FD9"/>
    <w:multiLevelType w:val="hybridMultilevel"/>
    <w:tmpl w:val="FCC6F7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80E58FF"/>
    <w:multiLevelType w:val="hybridMultilevel"/>
    <w:tmpl w:val="B1A20420"/>
    <w:lvl w:ilvl="0" w:tplc="2AF680E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2A37470D"/>
    <w:multiLevelType w:val="hybridMultilevel"/>
    <w:tmpl w:val="21E6C6DA"/>
    <w:lvl w:ilvl="0" w:tplc="CA5A5F54">
      <w:start w:val="1"/>
      <w:numFmt w:val="decimal"/>
      <w:lvlText w:val="%1."/>
      <w:lvlJc w:val="left"/>
      <w:pPr>
        <w:ind w:left="750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C2F4847"/>
    <w:multiLevelType w:val="hybridMultilevel"/>
    <w:tmpl w:val="516C23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CA44271"/>
    <w:multiLevelType w:val="hybridMultilevel"/>
    <w:tmpl w:val="9ED83B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EEC5958"/>
    <w:multiLevelType w:val="hybridMultilevel"/>
    <w:tmpl w:val="9EACCB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4AA1246"/>
    <w:multiLevelType w:val="hybridMultilevel"/>
    <w:tmpl w:val="6AFA54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63D7404"/>
    <w:multiLevelType w:val="hybridMultilevel"/>
    <w:tmpl w:val="20B4E1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8CC1F59"/>
    <w:multiLevelType w:val="hybridMultilevel"/>
    <w:tmpl w:val="C94A9F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96641B3"/>
    <w:multiLevelType w:val="hybridMultilevel"/>
    <w:tmpl w:val="6B201336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3A1A33BA"/>
    <w:multiLevelType w:val="hybridMultilevel"/>
    <w:tmpl w:val="5246BA5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4121F46"/>
    <w:multiLevelType w:val="multilevel"/>
    <w:tmpl w:val="F920C6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45574F06"/>
    <w:multiLevelType w:val="hybridMultilevel"/>
    <w:tmpl w:val="0EA2B2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5DC3952"/>
    <w:multiLevelType w:val="hybridMultilevel"/>
    <w:tmpl w:val="5CDAA3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915652E"/>
    <w:multiLevelType w:val="hybridMultilevel"/>
    <w:tmpl w:val="07080CE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0" w15:restartNumberingAfterBreak="0">
    <w:nsid w:val="4B012F6D"/>
    <w:multiLevelType w:val="hybridMultilevel"/>
    <w:tmpl w:val="BB1237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B26318B"/>
    <w:multiLevelType w:val="hybridMultilevel"/>
    <w:tmpl w:val="A2D2E9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D6C727D"/>
    <w:multiLevelType w:val="hybridMultilevel"/>
    <w:tmpl w:val="5A0E60A6"/>
    <w:lvl w:ilvl="0" w:tplc="1D2ED3D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3" w15:restartNumberingAfterBreak="0">
    <w:nsid w:val="4DBB33FB"/>
    <w:multiLevelType w:val="hybridMultilevel"/>
    <w:tmpl w:val="AD7E4B7C"/>
    <w:lvl w:ilvl="0" w:tplc="CFEC160E">
      <w:start w:val="1"/>
      <w:numFmt w:val="decimal"/>
      <w:lvlText w:val="%1."/>
      <w:lvlJc w:val="left"/>
      <w:pPr>
        <w:ind w:left="14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1C003EC"/>
    <w:multiLevelType w:val="hybridMultilevel"/>
    <w:tmpl w:val="11983B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26A78A0"/>
    <w:multiLevelType w:val="hybridMultilevel"/>
    <w:tmpl w:val="E82A50C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6" w15:restartNumberingAfterBreak="0">
    <w:nsid w:val="52A5501F"/>
    <w:multiLevelType w:val="hybridMultilevel"/>
    <w:tmpl w:val="E91C78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4BF6DEE"/>
    <w:multiLevelType w:val="hybridMultilevel"/>
    <w:tmpl w:val="04F6C82C"/>
    <w:lvl w:ilvl="0" w:tplc="1D2ED3D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8" w15:restartNumberingAfterBreak="0">
    <w:nsid w:val="56780C0F"/>
    <w:multiLevelType w:val="hybridMultilevel"/>
    <w:tmpl w:val="C86C50FE"/>
    <w:lvl w:ilvl="0" w:tplc="A1A83A4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583C3552"/>
    <w:multiLevelType w:val="hybridMultilevel"/>
    <w:tmpl w:val="24C4ECE4"/>
    <w:lvl w:ilvl="0" w:tplc="F12A5D6A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0" w15:restartNumberingAfterBreak="0">
    <w:nsid w:val="59421496"/>
    <w:multiLevelType w:val="hybridMultilevel"/>
    <w:tmpl w:val="FC7A9F08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 w15:restartNumberingAfterBreak="0">
    <w:nsid w:val="5A621EA2"/>
    <w:multiLevelType w:val="hybridMultilevel"/>
    <w:tmpl w:val="B6124574"/>
    <w:lvl w:ilvl="0" w:tplc="1D2ED3D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2" w15:restartNumberingAfterBreak="0">
    <w:nsid w:val="67131D22"/>
    <w:multiLevelType w:val="hybridMultilevel"/>
    <w:tmpl w:val="7DFCBE68"/>
    <w:lvl w:ilvl="0" w:tplc="00F28E9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3" w15:restartNumberingAfterBreak="0">
    <w:nsid w:val="67D06E6F"/>
    <w:multiLevelType w:val="hybridMultilevel"/>
    <w:tmpl w:val="D56AD998"/>
    <w:lvl w:ilvl="0" w:tplc="1D2ED3D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4" w15:restartNumberingAfterBreak="0">
    <w:nsid w:val="68723134"/>
    <w:multiLevelType w:val="hybridMultilevel"/>
    <w:tmpl w:val="F1FCF1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69274B67"/>
    <w:multiLevelType w:val="hybridMultilevel"/>
    <w:tmpl w:val="FA6A62EE"/>
    <w:lvl w:ilvl="0" w:tplc="F12A5D6A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6D39032C"/>
    <w:multiLevelType w:val="hybridMultilevel"/>
    <w:tmpl w:val="069874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0E13AF9"/>
    <w:multiLevelType w:val="hybridMultilevel"/>
    <w:tmpl w:val="F0E62C7A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8" w15:restartNumberingAfterBreak="0">
    <w:nsid w:val="78C31FA0"/>
    <w:multiLevelType w:val="hybridMultilevel"/>
    <w:tmpl w:val="613EF3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79464C52"/>
    <w:multiLevelType w:val="hybridMultilevel"/>
    <w:tmpl w:val="6D9EE3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7AC9486A"/>
    <w:multiLevelType w:val="hybridMultilevel"/>
    <w:tmpl w:val="943AECC6"/>
    <w:lvl w:ilvl="0" w:tplc="0419000F">
      <w:start w:val="1"/>
      <w:numFmt w:val="decimal"/>
      <w:lvlText w:val="%1."/>
      <w:lvlJc w:val="left"/>
      <w:pPr>
        <w:tabs>
          <w:tab w:val="num" w:pos="1140"/>
        </w:tabs>
        <w:ind w:left="114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60"/>
        </w:tabs>
        <w:ind w:left="18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80"/>
        </w:tabs>
        <w:ind w:left="2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00"/>
        </w:tabs>
        <w:ind w:left="3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20"/>
        </w:tabs>
        <w:ind w:left="40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40"/>
        </w:tabs>
        <w:ind w:left="4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60"/>
        </w:tabs>
        <w:ind w:left="5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80"/>
        </w:tabs>
        <w:ind w:left="61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00"/>
        </w:tabs>
        <w:ind w:left="6900" w:hanging="360"/>
      </w:pPr>
      <w:rPr>
        <w:rFonts w:ascii="Wingdings" w:hAnsi="Wingdings" w:hint="default"/>
      </w:rPr>
    </w:lvl>
  </w:abstractNum>
  <w:abstractNum w:abstractNumId="51" w15:restartNumberingAfterBreak="0">
    <w:nsid w:val="7B7E6FED"/>
    <w:multiLevelType w:val="hybridMultilevel"/>
    <w:tmpl w:val="458C76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7BF81B45"/>
    <w:multiLevelType w:val="hybridMultilevel"/>
    <w:tmpl w:val="BAFC000E"/>
    <w:lvl w:ilvl="0" w:tplc="20AE177A">
      <w:start w:val="1"/>
      <w:numFmt w:val="decimal"/>
      <w:lvlText w:val="%1."/>
      <w:lvlJc w:val="left"/>
      <w:pPr>
        <w:ind w:left="757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3" w15:restartNumberingAfterBreak="0">
    <w:nsid w:val="7D211FD0"/>
    <w:multiLevelType w:val="hybridMultilevel"/>
    <w:tmpl w:val="8B92CF0E"/>
    <w:lvl w:ilvl="0" w:tplc="CFEC160E">
      <w:start w:val="1"/>
      <w:numFmt w:val="decimal"/>
      <w:lvlText w:val="%1."/>
      <w:lvlJc w:val="left"/>
      <w:pPr>
        <w:ind w:left="14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50" w:hanging="360"/>
      </w:pPr>
    </w:lvl>
    <w:lvl w:ilvl="2" w:tplc="0419001B" w:tentative="1">
      <w:start w:val="1"/>
      <w:numFmt w:val="lowerRoman"/>
      <w:lvlText w:val="%3."/>
      <w:lvlJc w:val="right"/>
      <w:pPr>
        <w:ind w:left="2870" w:hanging="180"/>
      </w:pPr>
    </w:lvl>
    <w:lvl w:ilvl="3" w:tplc="0419000F" w:tentative="1">
      <w:start w:val="1"/>
      <w:numFmt w:val="decimal"/>
      <w:lvlText w:val="%4."/>
      <w:lvlJc w:val="left"/>
      <w:pPr>
        <w:ind w:left="3590" w:hanging="360"/>
      </w:pPr>
    </w:lvl>
    <w:lvl w:ilvl="4" w:tplc="04190019" w:tentative="1">
      <w:start w:val="1"/>
      <w:numFmt w:val="lowerLetter"/>
      <w:lvlText w:val="%5."/>
      <w:lvlJc w:val="left"/>
      <w:pPr>
        <w:ind w:left="4310" w:hanging="360"/>
      </w:pPr>
    </w:lvl>
    <w:lvl w:ilvl="5" w:tplc="0419001B" w:tentative="1">
      <w:start w:val="1"/>
      <w:numFmt w:val="lowerRoman"/>
      <w:lvlText w:val="%6."/>
      <w:lvlJc w:val="right"/>
      <w:pPr>
        <w:ind w:left="5030" w:hanging="180"/>
      </w:pPr>
    </w:lvl>
    <w:lvl w:ilvl="6" w:tplc="0419000F" w:tentative="1">
      <w:start w:val="1"/>
      <w:numFmt w:val="decimal"/>
      <w:lvlText w:val="%7."/>
      <w:lvlJc w:val="left"/>
      <w:pPr>
        <w:ind w:left="5750" w:hanging="360"/>
      </w:pPr>
    </w:lvl>
    <w:lvl w:ilvl="7" w:tplc="04190019" w:tentative="1">
      <w:start w:val="1"/>
      <w:numFmt w:val="lowerLetter"/>
      <w:lvlText w:val="%8."/>
      <w:lvlJc w:val="left"/>
      <w:pPr>
        <w:ind w:left="6470" w:hanging="360"/>
      </w:pPr>
    </w:lvl>
    <w:lvl w:ilvl="8" w:tplc="0419001B" w:tentative="1">
      <w:start w:val="1"/>
      <w:numFmt w:val="lowerRoman"/>
      <w:lvlText w:val="%9."/>
      <w:lvlJc w:val="right"/>
      <w:pPr>
        <w:ind w:left="7190" w:hanging="180"/>
      </w:pPr>
    </w:lvl>
  </w:abstractNum>
  <w:num w:numId="1">
    <w:abstractNumId w:val="47"/>
  </w:num>
  <w:num w:numId="2">
    <w:abstractNumId w:val="24"/>
  </w:num>
  <w:num w:numId="3">
    <w:abstractNumId w:val="40"/>
  </w:num>
  <w:num w:numId="4">
    <w:abstractNumId w:val="25"/>
  </w:num>
  <w:num w:numId="5">
    <w:abstractNumId w:val="35"/>
  </w:num>
  <w:num w:numId="6">
    <w:abstractNumId w:val="22"/>
  </w:num>
  <w:num w:numId="7">
    <w:abstractNumId w:val="31"/>
  </w:num>
  <w:num w:numId="8">
    <w:abstractNumId w:val="11"/>
  </w:num>
  <w:num w:numId="9">
    <w:abstractNumId w:val="13"/>
  </w:num>
  <w:num w:numId="10">
    <w:abstractNumId w:val="38"/>
  </w:num>
  <w:num w:numId="11">
    <w:abstractNumId w:val="17"/>
  </w:num>
  <w:num w:numId="12">
    <w:abstractNumId w:val="44"/>
  </w:num>
  <w:num w:numId="13">
    <w:abstractNumId w:val="26"/>
  </w:num>
  <w:num w:numId="14">
    <w:abstractNumId w:val="50"/>
  </w:num>
  <w:num w:numId="15">
    <w:abstractNumId w:val="49"/>
  </w:num>
  <w:num w:numId="16">
    <w:abstractNumId w:val="36"/>
  </w:num>
  <w:num w:numId="17">
    <w:abstractNumId w:val="51"/>
  </w:num>
  <w:num w:numId="18">
    <w:abstractNumId w:val="41"/>
  </w:num>
  <w:num w:numId="19">
    <w:abstractNumId w:val="37"/>
  </w:num>
  <w:num w:numId="20">
    <w:abstractNumId w:val="43"/>
  </w:num>
  <w:num w:numId="21">
    <w:abstractNumId w:val="28"/>
  </w:num>
  <w:num w:numId="22">
    <w:abstractNumId w:val="10"/>
  </w:num>
  <w:num w:numId="23">
    <w:abstractNumId w:val="32"/>
  </w:num>
  <w:num w:numId="24">
    <w:abstractNumId w:val="14"/>
  </w:num>
  <w:num w:numId="25">
    <w:abstractNumId w:val="52"/>
  </w:num>
  <w:num w:numId="26">
    <w:abstractNumId w:val="29"/>
  </w:num>
  <w:num w:numId="27">
    <w:abstractNumId w:val="23"/>
  </w:num>
  <w:num w:numId="28">
    <w:abstractNumId w:val="8"/>
  </w:num>
  <w:num w:numId="29">
    <w:abstractNumId w:val="46"/>
  </w:num>
  <w:num w:numId="30">
    <w:abstractNumId w:val="12"/>
  </w:num>
  <w:num w:numId="31">
    <w:abstractNumId w:val="34"/>
  </w:num>
  <w:num w:numId="32">
    <w:abstractNumId w:val="7"/>
  </w:num>
  <w:num w:numId="33">
    <w:abstractNumId w:val="4"/>
  </w:num>
  <w:num w:numId="34">
    <w:abstractNumId w:val="9"/>
  </w:num>
  <w:num w:numId="35">
    <w:abstractNumId w:val="21"/>
  </w:num>
  <w:num w:numId="36">
    <w:abstractNumId w:val="18"/>
  </w:num>
  <w:num w:numId="37">
    <w:abstractNumId w:val="53"/>
  </w:num>
  <w:num w:numId="38">
    <w:abstractNumId w:val="42"/>
  </w:num>
  <w:num w:numId="39">
    <w:abstractNumId w:val="20"/>
  </w:num>
  <w:num w:numId="40">
    <w:abstractNumId w:val="33"/>
  </w:num>
  <w:num w:numId="41">
    <w:abstractNumId w:val="39"/>
  </w:num>
  <w:num w:numId="42">
    <w:abstractNumId w:val="45"/>
  </w:num>
  <w:num w:numId="43">
    <w:abstractNumId w:val="16"/>
  </w:num>
  <w:num w:numId="44">
    <w:abstractNumId w:val="48"/>
  </w:num>
  <w:num w:numId="45">
    <w:abstractNumId w:val="6"/>
  </w:num>
  <w:num w:numId="46">
    <w:abstractNumId w:val="30"/>
  </w:num>
  <w:num w:numId="47">
    <w:abstractNumId w:val="27"/>
  </w:num>
  <w:num w:numId="48">
    <w:abstractNumId w:val="15"/>
  </w:num>
  <w:num w:numId="49">
    <w:abstractNumId w:val="5"/>
  </w:num>
  <w:num w:numId="50">
    <w:abstractNumId w:val="19"/>
  </w:num>
  <w:numIdMacAtCleanup w:val="5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2"/>
  <w:activeWritingStyle w:appName="MSWord" w:lang="ru-RU" w:vendorID="64" w:dllVersion="131078" w:nlCheck="1" w:checkStyle="0"/>
  <w:activeWritingStyle w:appName="MSWord" w:lang="en-US" w:vendorID="64" w:dllVersion="131078" w:nlCheck="1" w:checkStyle="0"/>
  <w:proofState w:spelling="clean" w:grammar="clean"/>
  <w:defaultTabStop w:val="708"/>
  <w:drawingGridHorizontalSpacing w:val="120"/>
  <w:displayHorizontalDrawingGridEvery w:val="2"/>
  <w:characterSpacingControl w:val="doNotCompress"/>
  <w:ignoreMixedContent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common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A479066-4555-46D6-8B03-CAD1BEEE6C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0" w:unhideWhenUsed="1"/>
    <w:lsdException w:name="HTML Bottom of Form" w:semiHidden="1" w:uiPriority="0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200" w:line="276" w:lineRule="auto"/>
    </w:pPr>
    <w:rPr>
      <w:rFonts w:ascii="Arial" w:hAnsi="Arial" w:cs="Arial"/>
      <w:sz w:val="24"/>
      <w:szCs w:val="22"/>
      <w:lang w:eastAsia="en-US"/>
    </w:rPr>
  </w:style>
  <w:style w:type="paragraph" w:styleId="1">
    <w:name w:val="heading 1"/>
    <w:basedOn w:val="a"/>
    <w:next w:val="a"/>
    <w:link w:val="10"/>
    <w:qFormat/>
    <w:pPr>
      <w:keepNext/>
      <w:tabs>
        <w:tab w:val="left" w:pos="1410"/>
      </w:tabs>
      <w:spacing w:after="0" w:line="240" w:lineRule="auto"/>
      <w:outlineLvl w:val="0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2">
    <w:name w:val="heading 2"/>
    <w:basedOn w:val="a"/>
    <w:next w:val="a"/>
    <w:link w:val="20"/>
    <w:qFormat/>
    <w:pPr>
      <w:keepNext/>
      <w:spacing w:before="240" w:after="60"/>
      <w:outlineLvl w:val="1"/>
    </w:pPr>
    <w:rPr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pPr>
      <w:keepNext/>
      <w:spacing w:before="240" w:after="60"/>
      <w:outlineLvl w:val="2"/>
    </w:pPr>
    <w:rPr>
      <w:rFonts w:ascii="Cambria" w:eastAsia="Times New Roman" w:hAnsi="Cambria" w:cs="Times New Roman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pPr>
      <w:keepNext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5">
    <w:name w:val="heading 5"/>
    <w:basedOn w:val="a"/>
    <w:next w:val="a"/>
    <w:link w:val="50"/>
    <w:qFormat/>
    <w:pPr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paragraph" w:styleId="6">
    <w:name w:val="heading 6"/>
    <w:basedOn w:val="a"/>
    <w:next w:val="a"/>
    <w:link w:val="60"/>
    <w:qFormat/>
    <w:p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  <w:sz w:val="22"/>
      <w:lang w:eastAsia="ru-RU"/>
    </w:rPr>
  </w:style>
  <w:style w:type="paragraph" w:styleId="8">
    <w:name w:val="heading 8"/>
    <w:basedOn w:val="a"/>
    <w:next w:val="a"/>
    <w:link w:val="80"/>
    <w:qFormat/>
    <w:pPr>
      <w:spacing w:before="240" w:after="60" w:line="240" w:lineRule="auto"/>
      <w:outlineLvl w:val="7"/>
    </w:pPr>
    <w:rPr>
      <w:rFonts w:ascii="Times New Roman" w:eastAsia="Times New Roman" w:hAnsi="Times New Roman" w:cs="Times New Roman"/>
      <w:i/>
      <w:iCs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Pr>
      <w:color w:val="0000FF"/>
      <w:u w:val="single"/>
    </w:rPr>
  </w:style>
  <w:style w:type="paragraph" w:styleId="a4">
    <w:name w:val="Balloon Text"/>
    <w:basedOn w:val="a"/>
    <w:link w:val="a5"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rPr>
      <w:rFonts w:ascii="Tahoma" w:hAnsi="Tahoma" w:cs="Tahoma"/>
      <w:sz w:val="16"/>
      <w:szCs w:val="16"/>
      <w:lang w:eastAsia="en-US"/>
    </w:rPr>
  </w:style>
  <w:style w:type="paragraph" w:styleId="a6">
    <w:name w:val="List Paragraph"/>
    <w:basedOn w:val="a"/>
    <w:uiPriority w:val="34"/>
    <w:qFormat/>
    <w:pPr>
      <w:ind w:left="720"/>
      <w:contextualSpacing/>
    </w:pPr>
  </w:style>
  <w:style w:type="table" w:styleId="a7">
    <w:name w:val="Table Grid"/>
    <w:basedOn w:val="a1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0">
    <w:name w:val="Заголовок 3 Знак"/>
    <w:link w:val="3"/>
    <w:rPr>
      <w:rFonts w:ascii="Cambria" w:eastAsia="Times New Roman" w:hAnsi="Cambria" w:cs="Times New Roman"/>
      <w:b/>
      <w:bCs/>
      <w:sz w:val="26"/>
      <w:szCs w:val="26"/>
      <w:lang w:eastAsia="en-US"/>
    </w:rPr>
  </w:style>
  <w:style w:type="paragraph" w:styleId="a8">
    <w:name w:val="annotation text"/>
    <w:basedOn w:val="a"/>
    <w:link w:val="a9"/>
    <w:uiPriority w:val="99"/>
    <w:semiHidden/>
    <w:unhideWhenUsed/>
    <w:rPr>
      <w:sz w:val="20"/>
      <w:szCs w:val="20"/>
    </w:rPr>
  </w:style>
  <w:style w:type="character" w:customStyle="1" w:styleId="a9">
    <w:name w:val="Текст примечания Знак"/>
    <w:link w:val="a8"/>
    <w:uiPriority w:val="99"/>
    <w:semiHidden/>
    <w:rPr>
      <w:rFonts w:ascii="Arial" w:hAnsi="Arial" w:cs="Arial"/>
      <w:lang w:eastAsia="en-US"/>
    </w:rPr>
  </w:style>
  <w:style w:type="character" w:styleId="aa">
    <w:name w:val="annotation reference"/>
    <w:uiPriority w:val="99"/>
    <w:semiHidden/>
    <w:unhideWhenUsed/>
    <w:rPr>
      <w:sz w:val="16"/>
      <w:szCs w:val="16"/>
    </w:rPr>
  </w:style>
  <w:style w:type="paragraph" w:styleId="ab">
    <w:name w:val="Normal (Web)"/>
    <w:basedOn w:val="a"/>
    <w:uiPriority w:val="99"/>
    <w:unhideWhenUsed/>
    <w:pPr>
      <w:spacing w:before="100" w:beforeAutospacing="1" w:after="100" w:afterAutospacing="1" w:line="240" w:lineRule="auto"/>
    </w:pPr>
    <w:rPr>
      <w:rFonts w:eastAsia="Times New Roman"/>
      <w:sz w:val="20"/>
      <w:szCs w:val="20"/>
      <w:lang w:eastAsia="ru-RU"/>
    </w:rPr>
  </w:style>
  <w:style w:type="paragraph" w:styleId="ac">
    <w:name w:val="annotation subject"/>
    <w:basedOn w:val="a8"/>
    <w:next w:val="a8"/>
    <w:link w:val="ad"/>
    <w:uiPriority w:val="99"/>
    <w:semiHidden/>
    <w:unhideWhenUsed/>
    <w:rPr>
      <w:b/>
      <w:bCs/>
    </w:rPr>
  </w:style>
  <w:style w:type="character" w:customStyle="1" w:styleId="ad">
    <w:name w:val="Тема примечания Знак"/>
    <w:link w:val="ac"/>
    <w:uiPriority w:val="99"/>
    <w:semiHidden/>
    <w:rPr>
      <w:rFonts w:ascii="Arial" w:hAnsi="Arial" w:cs="Arial"/>
      <w:b/>
      <w:bCs/>
      <w:lang w:eastAsia="en-US"/>
    </w:rPr>
  </w:style>
  <w:style w:type="paragraph" w:customStyle="1" w:styleId="11">
    <w:name w:val="1"/>
    <w:basedOn w:val="a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12">
    <w:name w:val="Знак Знак1"/>
    <w:basedOn w:val="a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paragraph" w:styleId="ae">
    <w:name w:val="No Spacing"/>
    <w:link w:val="af"/>
    <w:qFormat/>
    <w:rPr>
      <w:sz w:val="22"/>
      <w:szCs w:val="22"/>
      <w:lang w:eastAsia="en-US"/>
    </w:rPr>
  </w:style>
  <w:style w:type="character" w:customStyle="1" w:styleId="af">
    <w:name w:val="Без интервала Знак"/>
    <w:link w:val="ae"/>
    <w:rPr>
      <w:rFonts w:ascii="Calibri" w:eastAsia="Calibri" w:hAnsi="Calibri"/>
      <w:sz w:val="22"/>
      <w:szCs w:val="22"/>
      <w:lang w:val="ru-RU" w:eastAsia="en-US" w:bidi="ar-SA"/>
    </w:rPr>
  </w:style>
  <w:style w:type="character" w:customStyle="1" w:styleId="apple-converted-space">
    <w:name w:val="apple-converted-space"/>
    <w:basedOn w:val="a0"/>
  </w:style>
  <w:style w:type="character" w:styleId="af0">
    <w:name w:val="Strong"/>
    <w:uiPriority w:val="22"/>
    <w:qFormat/>
    <w:rPr>
      <w:b/>
      <w:bCs/>
    </w:rPr>
  </w:style>
  <w:style w:type="paragraph" w:customStyle="1" w:styleId="13">
    <w:name w:val="Абзац списка1"/>
    <w:basedOn w:val="a"/>
    <w:pPr>
      <w:ind w:left="720"/>
    </w:pPr>
    <w:rPr>
      <w:rFonts w:ascii="Calibri" w:eastAsia="Times New Roman" w:hAnsi="Calibri" w:cs="Times New Roman"/>
      <w:sz w:val="22"/>
      <w:lang w:eastAsia="ru-RU"/>
    </w:rPr>
  </w:style>
  <w:style w:type="paragraph" w:customStyle="1" w:styleId="14">
    <w:name w:val="Обычный1"/>
    <w:pPr>
      <w:suppressAutoHyphens/>
    </w:pPr>
    <w:rPr>
      <w:rFonts w:ascii="Arial" w:eastAsia="Times New Roman" w:hAnsi="Arial" w:cs="Arial"/>
      <w:sz w:val="24"/>
      <w:lang w:eastAsia="zh-CN"/>
    </w:rPr>
  </w:style>
  <w:style w:type="paragraph" w:styleId="af1">
    <w:name w:val="Title"/>
    <w:aliases w:val=" Знак"/>
    <w:basedOn w:val="a"/>
    <w:link w:val="af2"/>
    <w:qFormat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f2">
    <w:name w:val="Заголовок Знак"/>
    <w:aliases w:val=" Знак Знак"/>
    <w:link w:val="af1"/>
    <w:rPr>
      <w:sz w:val="28"/>
      <w:szCs w:val="24"/>
      <w:lang w:val="ru-RU" w:eastAsia="ru-RU" w:bidi="ar-SA"/>
    </w:rPr>
  </w:style>
  <w:style w:type="paragraph" w:customStyle="1" w:styleId="af3">
    <w:name w:val="Знак"/>
    <w:basedOn w:val="a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customStyle="1" w:styleId="21">
    <w:name w:val="Абзац списка2"/>
    <w:basedOn w:val="a"/>
    <w:pPr>
      <w:ind w:left="720"/>
    </w:pPr>
    <w:rPr>
      <w:rFonts w:ascii="Calibri" w:eastAsia="Times New Roman" w:hAnsi="Calibri" w:cs="Times New Roman"/>
      <w:sz w:val="22"/>
    </w:rPr>
  </w:style>
  <w:style w:type="character" w:customStyle="1" w:styleId="text-green">
    <w:name w:val="text-green"/>
    <w:basedOn w:val="a0"/>
  </w:style>
  <w:style w:type="character" w:customStyle="1" w:styleId="text-blue">
    <w:name w:val="text-blue"/>
    <w:basedOn w:val="a0"/>
  </w:style>
  <w:style w:type="paragraph" w:styleId="af4">
    <w:name w:val="Body Text"/>
    <w:basedOn w:val="a"/>
    <w:pPr>
      <w:spacing w:after="0" w:line="240" w:lineRule="auto"/>
    </w:pPr>
    <w:rPr>
      <w:rFonts w:ascii="Times New Roman" w:eastAsia="Times New Roman" w:hAnsi="Times New Roman" w:cs="Times New Roman"/>
      <w:b/>
      <w:bCs/>
      <w:szCs w:val="24"/>
      <w:lang w:eastAsia="ru-RU"/>
    </w:rPr>
  </w:style>
  <w:style w:type="paragraph" w:styleId="31">
    <w:name w:val="Body Text 3"/>
    <w:basedOn w:val="a"/>
    <w:link w:val="32"/>
    <w:pPr>
      <w:spacing w:after="0" w:line="240" w:lineRule="auto"/>
    </w:pPr>
    <w:rPr>
      <w:rFonts w:ascii="Times New Roman" w:eastAsia="Times New Roman" w:hAnsi="Times New Roman" w:cs="Times New Roman"/>
      <w:i/>
      <w:iCs/>
      <w:szCs w:val="24"/>
      <w:lang w:eastAsia="ru-RU"/>
    </w:rPr>
  </w:style>
  <w:style w:type="paragraph" w:customStyle="1" w:styleId="22">
    <w:name w:val="Абзац списка2"/>
    <w:basedOn w:val="a"/>
    <w:pPr>
      <w:ind w:left="720"/>
    </w:pPr>
    <w:rPr>
      <w:rFonts w:ascii="Calibri" w:eastAsia="Times New Roman" w:hAnsi="Calibri" w:cs="Times New Roman"/>
      <w:sz w:val="22"/>
    </w:rPr>
  </w:style>
  <w:style w:type="character" w:customStyle="1" w:styleId="FontStyle14">
    <w:name w:val="Font Style14"/>
    <w:rPr>
      <w:rFonts w:ascii="Times New Roman" w:hAnsi="Times New Roman" w:cs="Times New Roman" w:hint="default"/>
      <w:spacing w:val="10"/>
      <w:sz w:val="20"/>
      <w:szCs w:val="20"/>
    </w:rPr>
  </w:style>
  <w:style w:type="paragraph" w:customStyle="1" w:styleId="p4">
    <w:name w:val="p4"/>
    <w:basedOn w:val="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rPr>
      <w:rFonts w:ascii="Times New Roman" w:eastAsia="Times New Roman" w:hAnsi="Times New Roman"/>
      <w:sz w:val="28"/>
      <w:szCs w:val="24"/>
    </w:rPr>
  </w:style>
  <w:style w:type="character" w:customStyle="1" w:styleId="40">
    <w:name w:val="Заголовок 4 Знак"/>
    <w:basedOn w:val="a0"/>
    <w:link w:val="4"/>
    <w:rPr>
      <w:rFonts w:ascii="Times New Roman" w:eastAsia="Times New Roman" w:hAnsi="Times New Roman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rPr>
      <w:rFonts w:ascii="Times New Roman" w:eastAsia="Times New Roman" w:hAnsi="Times New Roman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rPr>
      <w:rFonts w:ascii="Times New Roman" w:eastAsia="Times New Roman" w:hAnsi="Times New Roman"/>
      <w:b/>
      <w:bCs/>
      <w:sz w:val="22"/>
      <w:szCs w:val="22"/>
    </w:rPr>
  </w:style>
  <w:style w:type="character" w:customStyle="1" w:styleId="80">
    <w:name w:val="Заголовок 8 Знак"/>
    <w:basedOn w:val="a0"/>
    <w:link w:val="8"/>
    <w:rPr>
      <w:rFonts w:ascii="Times New Roman" w:eastAsia="Times New Roman" w:hAnsi="Times New Roman"/>
      <w:i/>
      <w:iCs/>
      <w:sz w:val="24"/>
      <w:szCs w:val="24"/>
    </w:rPr>
  </w:style>
  <w:style w:type="paragraph" w:customStyle="1" w:styleId="33">
    <w:name w:val="Абзац списка3"/>
    <w:basedOn w:val="a"/>
    <w:pPr>
      <w:ind w:left="720"/>
    </w:pPr>
    <w:rPr>
      <w:rFonts w:ascii="Calibri" w:eastAsia="Times New Roman" w:hAnsi="Calibri" w:cs="Calibri"/>
      <w:sz w:val="22"/>
    </w:rPr>
  </w:style>
  <w:style w:type="character" w:customStyle="1" w:styleId="b-serp-urlitem">
    <w:name w:val="b-serp-url__item"/>
    <w:basedOn w:val="a0"/>
  </w:style>
  <w:style w:type="paragraph" w:styleId="23">
    <w:name w:val="Body Text 2"/>
    <w:basedOn w:val="a"/>
    <w:link w:val="24"/>
    <w:pPr>
      <w:spacing w:after="120" w:line="480" w:lineRule="auto"/>
    </w:pPr>
    <w:rPr>
      <w:rFonts w:ascii="Times New Roman" w:eastAsia="Times New Roman" w:hAnsi="Times New Roman" w:cs="Times New Roman"/>
      <w:szCs w:val="24"/>
      <w:lang w:eastAsia="ru-RU"/>
    </w:rPr>
  </w:style>
  <w:style w:type="character" w:customStyle="1" w:styleId="24">
    <w:name w:val="Основной текст 2 Знак"/>
    <w:basedOn w:val="a0"/>
    <w:link w:val="23"/>
    <w:rPr>
      <w:rFonts w:ascii="Times New Roman" w:eastAsia="Times New Roman" w:hAnsi="Times New Roman"/>
      <w:sz w:val="24"/>
      <w:szCs w:val="24"/>
    </w:rPr>
  </w:style>
  <w:style w:type="paragraph" w:customStyle="1" w:styleId="af5">
    <w:name w:val="Содержимое таблицы"/>
    <w:basedOn w:val="a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Cs w:val="24"/>
      <w:lang w:eastAsia="ar-SA"/>
    </w:rPr>
  </w:style>
  <w:style w:type="paragraph" w:styleId="af6">
    <w:name w:val="Body Text Indent"/>
    <w:basedOn w:val="a"/>
    <w:link w:val="af7"/>
    <w:pPr>
      <w:spacing w:after="120" w:line="240" w:lineRule="auto"/>
      <w:ind w:left="283"/>
    </w:pPr>
    <w:rPr>
      <w:rFonts w:ascii="Times New Roman" w:eastAsia="Times New Roman" w:hAnsi="Times New Roman" w:cs="Times New Roman"/>
      <w:szCs w:val="24"/>
      <w:lang w:val="x-none" w:eastAsia="x-none"/>
    </w:rPr>
  </w:style>
  <w:style w:type="character" w:customStyle="1" w:styleId="af7">
    <w:name w:val="Основной текст с отступом Знак"/>
    <w:basedOn w:val="a0"/>
    <w:link w:val="af6"/>
    <w:rPr>
      <w:rFonts w:ascii="Times New Roman" w:eastAsia="Times New Roman" w:hAnsi="Times New Roman"/>
      <w:sz w:val="24"/>
      <w:szCs w:val="24"/>
      <w:lang w:val="x-none" w:eastAsia="x-none"/>
    </w:rPr>
  </w:style>
  <w:style w:type="character" w:customStyle="1" w:styleId="15">
    <w:name w:val="Знак Знак1"/>
    <w:rPr>
      <w:sz w:val="32"/>
      <w:szCs w:val="24"/>
      <w:lang w:val="x-none" w:eastAsia="x-none" w:bidi="ar-SA"/>
    </w:rPr>
  </w:style>
  <w:style w:type="character" w:customStyle="1" w:styleId="16">
    <w:name w:val="Текст выноски Знак1"/>
    <w:rPr>
      <w:rFonts w:ascii="Tahoma" w:hAnsi="Tahoma"/>
      <w:sz w:val="16"/>
      <w:szCs w:val="16"/>
      <w:lang w:val="x-none" w:eastAsia="x-none" w:bidi="ar-SA"/>
    </w:rPr>
  </w:style>
  <w:style w:type="paragraph" w:customStyle="1" w:styleId="style31">
    <w:name w:val="style31"/>
    <w:basedOn w:val="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ru-RU"/>
    </w:rPr>
  </w:style>
  <w:style w:type="paragraph" w:customStyle="1" w:styleId="17">
    <w:name w:val="Без интервала1"/>
    <w:rPr>
      <w:rFonts w:cs="Calibri"/>
      <w:sz w:val="22"/>
      <w:szCs w:val="22"/>
    </w:rPr>
  </w:style>
  <w:style w:type="paragraph" w:customStyle="1" w:styleId="Char">
    <w:name w:val="Char"/>
    <w:basedOn w:val="a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Standard">
    <w:name w:val="Standard"/>
    <w:pPr>
      <w:widowControl w:val="0"/>
      <w:suppressAutoHyphens/>
      <w:autoSpaceDN w:val="0"/>
      <w:textAlignment w:val="baseline"/>
    </w:pPr>
    <w:rPr>
      <w:rFonts w:ascii="Times New Roman" w:eastAsia="Times New Roman" w:hAnsi="Times New Roman"/>
      <w:kern w:val="3"/>
      <w:sz w:val="24"/>
      <w:szCs w:val="24"/>
      <w:lang w:val="de-DE" w:eastAsia="ja-JP"/>
    </w:rPr>
  </w:style>
  <w:style w:type="paragraph" w:styleId="25">
    <w:name w:val="Body Text Indent 2"/>
    <w:basedOn w:val="a"/>
    <w:link w:val="26"/>
    <w:pPr>
      <w:spacing w:after="120" w:line="480" w:lineRule="auto"/>
      <w:ind w:left="283"/>
    </w:pPr>
    <w:rPr>
      <w:rFonts w:ascii="Times New Roman" w:eastAsia="Times New Roman" w:hAnsi="Times New Roman" w:cs="Times New Roman"/>
      <w:szCs w:val="24"/>
      <w:lang w:eastAsia="ru-RU"/>
    </w:rPr>
  </w:style>
  <w:style w:type="character" w:customStyle="1" w:styleId="26">
    <w:name w:val="Основной текст с отступом 2 Знак"/>
    <w:basedOn w:val="a0"/>
    <w:link w:val="25"/>
    <w:rPr>
      <w:rFonts w:ascii="Times New Roman" w:eastAsia="Times New Roman" w:hAnsi="Times New Roman"/>
      <w:sz w:val="24"/>
      <w:szCs w:val="24"/>
    </w:rPr>
  </w:style>
  <w:style w:type="paragraph" w:styleId="af8">
    <w:name w:val="header"/>
    <w:basedOn w:val="a"/>
    <w:link w:val="af9"/>
    <w:uiPriority w:val="99"/>
    <w:unhideWhenUsed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Cs w:val="24"/>
      <w:lang w:eastAsia="ru-RU"/>
    </w:rPr>
  </w:style>
  <w:style w:type="character" w:customStyle="1" w:styleId="af9">
    <w:name w:val="Верхний колонтитул Знак"/>
    <w:basedOn w:val="a0"/>
    <w:link w:val="af8"/>
    <w:uiPriority w:val="99"/>
    <w:rPr>
      <w:rFonts w:ascii="Times New Roman" w:eastAsia="Times New Roman" w:hAnsi="Times New Roman"/>
      <w:sz w:val="24"/>
      <w:szCs w:val="24"/>
    </w:rPr>
  </w:style>
  <w:style w:type="character" w:customStyle="1" w:styleId="18">
    <w:name w:val="Основной шрифт абзаца1"/>
  </w:style>
  <w:style w:type="paragraph" w:styleId="34">
    <w:name w:val="Body Text Indent 3"/>
    <w:basedOn w:val="a"/>
    <w:link w:val="35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character" w:customStyle="1" w:styleId="35">
    <w:name w:val="Основной текст с отступом 3 Знак"/>
    <w:basedOn w:val="a0"/>
    <w:link w:val="34"/>
    <w:rPr>
      <w:rFonts w:ascii="Times New Roman" w:eastAsia="Times New Roman" w:hAnsi="Times New Roman"/>
      <w:sz w:val="16"/>
      <w:szCs w:val="16"/>
      <w:lang w:val="x-none" w:eastAsia="x-none"/>
    </w:rPr>
  </w:style>
  <w:style w:type="paragraph" w:styleId="HTML">
    <w:name w:val="HTML Preformatted"/>
    <w:basedOn w:val="a"/>
    <w:link w:val="HTML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Times New Roman" w:eastAsia="Times New Roman" w:hAnsi="Times New Roman" w:cs="Times New Roman"/>
      <w:b/>
      <w:bCs/>
      <w:szCs w:val="24"/>
      <w:u w:val="single"/>
      <w:lang w:eastAsia="ru-RU"/>
    </w:rPr>
  </w:style>
  <w:style w:type="character" w:customStyle="1" w:styleId="HTML0">
    <w:name w:val="Стандартный HTML Знак"/>
    <w:basedOn w:val="a0"/>
    <w:link w:val="HTML"/>
    <w:rPr>
      <w:rFonts w:ascii="Times New Roman" w:eastAsia="Times New Roman" w:hAnsi="Times New Roman"/>
      <w:b/>
      <w:bCs/>
      <w:sz w:val="24"/>
      <w:szCs w:val="24"/>
      <w:u w:val="single"/>
    </w:rPr>
  </w:style>
  <w:style w:type="paragraph" w:customStyle="1" w:styleId="ConsPlusNormal">
    <w:name w:val="ConsPlusNormal"/>
    <w:pPr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210">
    <w:name w:val="Основной текст 21"/>
    <w:basedOn w:val="a"/>
    <w:pPr>
      <w:spacing w:after="0" w:line="240" w:lineRule="auto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afa">
    <w:name w:val="Знак Знак"/>
    <w:basedOn w:val="a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Pa6">
    <w:name w:val="Pa6"/>
    <w:basedOn w:val="a"/>
    <w:next w:val="a"/>
    <w:pPr>
      <w:autoSpaceDE w:val="0"/>
      <w:autoSpaceDN w:val="0"/>
      <w:adjustRightInd w:val="0"/>
      <w:spacing w:after="0" w:line="191" w:lineRule="atLeast"/>
    </w:pPr>
    <w:rPr>
      <w:rFonts w:ascii="TimesET" w:eastAsia="Times New Roman" w:hAnsi="TimesET" w:cs="Times New Roman"/>
      <w:szCs w:val="24"/>
      <w:lang w:eastAsia="ru-RU"/>
    </w:rPr>
  </w:style>
  <w:style w:type="character" w:customStyle="1" w:styleId="s4">
    <w:name w:val="s4"/>
    <w:basedOn w:val="a0"/>
  </w:style>
  <w:style w:type="paragraph" w:customStyle="1" w:styleId="27">
    <w:name w:val="Без интервала2"/>
    <w:pPr>
      <w:suppressAutoHyphens/>
      <w:spacing w:line="100" w:lineRule="atLeast"/>
    </w:pPr>
    <w:rPr>
      <w:rFonts w:ascii="Times New Roman" w:eastAsia="Lucida Sans Unicode" w:hAnsi="Times New Roman" w:cs="Mangal"/>
      <w:kern w:val="1"/>
      <w:sz w:val="24"/>
      <w:szCs w:val="24"/>
      <w:lang w:eastAsia="hi-IN" w:bidi="hi-IN"/>
    </w:rPr>
  </w:style>
  <w:style w:type="character" w:customStyle="1" w:styleId="afb">
    <w:name w:val="Нижний колонтитул Знак"/>
    <w:basedOn w:val="18"/>
    <w:uiPriority w:val="99"/>
  </w:style>
  <w:style w:type="character" w:customStyle="1" w:styleId="afc">
    <w:name w:val="Основной текст Знак"/>
    <w:rPr>
      <w:rFonts w:ascii="Calibri" w:eastAsia="Calibri" w:hAnsi="Calibri" w:cs="Times New Roman"/>
    </w:rPr>
  </w:style>
  <w:style w:type="character" w:customStyle="1" w:styleId="ListLabel1">
    <w:name w:val="ListLabel 1"/>
    <w:rPr>
      <w:color w:val="00000A"/>
    </w:rPr>
  </w:style>
  <w:style w:type="character" w:customStyle="1" w:styleId="ListLabel2">
    <w:name w:val="ListLabel 2"/>
    <w:rPr>
      <w:sz w:val="20"/>
    </w:rPr>
  </w:style>
  <w:style w:type="character" w:customStyle="1" w:styleId="ListLabel3">
    <w:name w:val="ListLabel 3"/>
    <w:rPr>
      <w:rFonts w:cs="Courier New"/>
    </w:rPr>
  </w:style>
  <w:style w:type="character" w:customStyle="1" w:styleId="ListLabel4">
    <w:name w:val="ListLabel 4"/>
    <w:rPr>
      <w:rFonts w:eastAsia="Times New Roman" w:cs="Arial"/>
    </w:rPr>
  </w:style>
  <w:style w:type="character" w:customStyle="1" w:styleId="ListLabel5">
    <w:name w:val="ListLabel 5"/>
    <w:rPr>
      <w:i w:val="0"/>
    </w:rPr>
  </w:style>
  <w:style w:type="character" w:customStyle="1" w:styleId="ListLabel6">
    <w:name w:val="ListLabel 6"/>
    <w:rPr>
      <w:b w:val="0"/>
    </w:rPr>
  </w:style>
  <w:style w:type="character" w:customStyle="1" w:styleId="ListLabel7">
    <w:name w:val="ListLabel 7"/>
    <w:rPr>
      <w:color w:val="372209"/>
    </w:rPr>
  </w:style>
  <w:style w:type="character" w:customStyle="1" w:styleId="ListLabel8">
    <w:name w:val="ListLabel 8"/>
    <w:rPr>
      <w:rFonts w:cs="Times New Roman"/>
    </w:rPr>
  </w:style>
  <w:style w:type="paragraph" w:styleId="afd">
    <w:name w:val="List"/>
    <w:basedOn w:val="af4"/>
    <w:pPr>
      <w:spacing w:after="120" w:line="276" w:lineRule="auto"/>
    </w:pPr>
    <w:rPr>
      <w:rFonts w:ascii="Calibri" w:eastAsia="Calibri" w:hAnsi="Calibri" w:cs="Mangal"/>
      <w:b w:val="0"/>
      <w:bCs w:val="0"/>
      <w:kern w:val="1"/>
      <w:sz w:val="22"/>
      <w:szCs w:val="22"/>
      <w:lang w:eastAsia="ar-SA"/>
    </w:rPr>
  </w:style>
  <w:style w:type="paragraph" w:customStyle="1" w:styleId="19">
    <w:name w:val="Название1"/>
    <w:basedOn w:val="a"/>
    <w:pPr>
      <w:suppressLineNumbers/>
      <w:suppressAutoHyphens/>
      <w:spacing w:before="120" w:after="120" w:line="100" w:lineRule="atLeast"/>
    </w:pPr>
    <w:rPr>
      <w:rFonts w:ascii="Times New Roman" w:eastAsia="Lucida Sans Unicode" w:hAnsi="Times New Roman" w:cs="Mangal"/>
      <w:i/>
      <w:iCs/>
      <w:kern w:val="1"/>
      <w:szCs w:val="24"/>
      <w:lang w:eastAsia="hi-IN" w:bidi="hi-IN"/>
    </w:rPr>
  </w:style>
  <w:style w:type="paragraph" w:customStyle="1" w:styleId="1a">
    <w:name w:val="Указатель1"/>
    <w:basedOn w:val="a"/>
    <w:pPr>
      <w:suppressLineNumbers/>
      <w:suppressAutoHyphens/>
      <w:spacing w:after="0" w:line="100" w:lineRule="atLeast"/>
    </w:pPr>
    <w:rPr>
      <w:rFonts w:ascii="Times New Roman" w:eastAsia="Lucida Sans Unicode" w:hAnsi="Times New Roman" w:cs="Mangal"/>
      <w:kern w:val="1"/>
      <w:szCs w:val="24"/>
      <w:lang w:eastAsia="hi-IN" w:bidi="hi-IN"/>
    </w:rPr>
  </w:style>
  <w:style w:type="paragraph" w:customStyle="1" w:styleId="1b">
    <w:name w:val="Текст выноски1"/>
    <w:basedOn w:val="a"/>
    <w:pPr>
      <w:suppressAutoHyphens/>
      <w:spacing w:after="0" w:line="100" w:lineRule="atLeast"/>
    </w:pPr>
    <w:rPr>
      <w:rFonts w:ascii="Segoe UI" w:eastAsia="Lucida Sans Unicode" w:hAnsi="Segoe UI" w:cs="Mangal"/>
      <w:kern w:val="1"/>
      <w:sz w:val="18"/>
      <w:szCs w:val="16"/>
      <w:lang w:eastAsia="hi-IN" w:bidi="hi-IN"/>
    </w:rPr>
  </w:style>
  <w:style w:type="paragraph" w:styleId="afe">
    <w:name w:val="footer"/>
    <w:basedOn w:val="a"/>
    <w:link w:val="1c"/>
    <w:uiPriority w:val="99"/>
    <w:pPr>
      <w:suppressLineNumbers/>
      <w:tabs>
        <w:tab w:val="center" w:pos="4677"/>
        <w:tab w:val="right" w:pos="9355"/>
      </w:tabs>
      <w:spacing w:after="0" w:line="100" w:lineRule="atLeast"/>
    </w:pPr>
    <w:rPr>
      <w:rFonts w:ascii="Calibri" w:eastAsia="Lucida Sans Unicode" w:hAnsi="Calibri" w:cs="Calibri"/>
      <w:kern w:val="1"/>
      <w:sz w:val="22"/>
      <w:lang w:eastAsia="ar-SA"/>
    </w:rPr>
  </w:style>
  <w:style w:type="character" w:customStyle="1" w:styleId="1c">
    <w:name w:val="Нижний колонтитул Знак1"/>
    <w:basedOn w:val="a0"/>
    <w:link w:val="afe"/>
    <w:uiPriority w:val="99"/>
    <w:rPr>
      <w:rFonts w:eastAsia="Lucida Sans Unicode" w:cs="Calibri"/>
      <w:kern w:val="1"/>
      <w:sz w:val="22"/>
      <w:szCs w:val="22"/>
      <w:lang w:eastAsia="ar-SA"/>
    </w:rPr>
  </w:style>
  <w:style w:type="paragraph" w:customStyle="1" w:styleId="1d">
    <w:name w:val="Обычный (веб)1"/>
    <w:basedOn w:val="a"/>
    <w:pPr>
      <w:spacing w:before="28" w:after="28" w:line="100" w:lineRule="atLeast"/>
    </w:pPr>
    <w:rPr>
      <w:rFonts w:ascii="Times New Roman" w:eastAsia="Times New Roman" w:hAnsi="Times New Roman" w:cs="Times New Roman"/>
      <w:kern w:val="1"/>
      <w:szCs w:val="24"/>
      <w:lang w:eastAsia="ar-SA"/>
    </w:rPr>
  </w:style>
  <w:style w:type="character" w:customStyle="1" w:styleId="aff">
    <w:name w:val="Знак Знак Знак"/>
    <w:rPr>
      <w:sz w:val="28"/>
      <w:szCs w:val="24"/>
      <w:lang w:val="ru-RU" w:eastAsia="ru-RU" w:bidi="ar-SA"/>
    </w:rPr>
  </w:style>
  <w:style w:type="paragraph" w:customStyle="1" w:styleId="Default">
    <w:name w:val="Default"/>
    <w:pPr>
      <w:autoSpaceDE w:val="0"/>
      <w:autoSpaceDN w:val="0"/>
      <w:adjustRightInd w:val="0"/>
    </w:pPr>
    <w:rPr>
      <w:rFonts w:ascii="Georgia" w:eastAsia="MS Mincho" w:hAnsi="Georgia" w:cs="Georgia"/>
      <w:color w:val="000000"/>
      <w:sz w:val="24"/>
      <w:szCs w:val="24"/>
      <w:lang w:eastAsia="ja-JP"/>
    </w:rPr>
  </w:style>
  <w:style w:type="paragraph" w:customStyle="1" w:styleId="Style5">
    <w:name w:val="Style5"/>
    <w:basedOn w:val="a"/>
    <w:pPr>
      <w:widowControl w:val="0"/>
      <w:autoSpaceDE w:val="0"/>
      <w:autoSpaceDN w:val="0"/>
      <w:adjustRightInd w:val="0"/>
      <w:spacing w:after="0" w:line="320" w:lineRule="exact"/>
      <w:ind w:firstLine="566"/>
      <w:jc w:val="both"/>
    </w:pPr>
    <w:rPr>
      <w:rFonts w:ascii="Times New Roman" w:eastAsia="Times New Roman" w:hAnsi="Times New Roman" w:cs="Times New Roman"/>
      <w:szCs w:val="24"/>
      <w:lang w:eastAsia="ru-RU"/>
    </w:rPr>
  </w:style>
  <w:style w:type="paragraph" w:customStyle="1" w:styleId="western">
    <w:name w:val="western"/>
    <w:basedOn w:val="a"/>
    <w:pPr>
      <w:spacing w:before="100" w:beforeAutospacing="1" w:after="100" w:afterAutospacing="1" w:line="240" w:lineRule="auto"/>
    </w:pPr>
    <w:rPr>
      <w:rFonts w:ascii="Times New Roman" w:eastAsia="MS Mincho" w:hAnsi="Times New Roman" w:cs="Times New Roman"/>
      <w:szCs w:val="24"/>
      <w:lang w:eastAsia="ja-JP"/>
    </w:rPr>
  </w:style>
  <w:style w:type="character" w:customStyle="1" w:styleId="WW8Num1z6">
    <w:name w:val="WW8Num1z6"/>
  </w:style>
  <w:style w:type="table" w:customStyle="1" w:styleId="1e">
    <w:name w:val="Сетка таблицы1"/>
    <w:basedOn w:val="a1"/>
    <w:next w:val="a7"/>
    <w:uiPriority w:val="59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8">
    <w:name w:val="Сетка таблицы2"/>
    <w:basedOn w:val="a1"/>
    <w:next w:val="a7"/>
    <w:uiPriority w:val="59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6">
    <w:name w:val="Сетка таблицы3"/>
    <w:basedOn w:val="a1"/>
    <w:next w:val="a7"/>
    <w:uiPriority w:val="59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f">
    <w:name w:val="Нет списка1"/>
    <w:next w:val="a2"/>
    <w:uiPriority w:val="99"/>
    <w:semiHidden/>
    <w:unhideWhenUsed/>
  </w:style>
  <w:style w:type="table" w:customStyle="1" w:styleId="110">
    <w:name w:val="Сетка таблицы11"/>
    <w:basedOn w:val="a1"/>
    <w:next w:val="a7"/>
    <w:uiPriority w:val="59"/>
    <w:rPr>
      <w:rFonts w:eastAsia="Times New Roman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11">
    <w:name w:val="Сетка таблицы21"/>
    <w:basedOn w:val="a1"/>
    <w:next w:val="a7"/>
    <w:uiPriority w:val="59"/>
    <w:rPr>
      <w:rFonts w:eastAsia="Times New Roman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41">
    <w:name w:val="Сетка таблицы4"/>
    <w:basedOn w:val="a1"/>
    <w:next w:val="a7"/>
    <w:uiPriority w:val="39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link w:val="2"/>
    <w:rPr>
      <w:rFonts w:ascii="Arial" w:hAnsi="Arial" w:cs="Arial"/>
      <w:b/>
      <w:bCs/>
      <w:i/>
      <w:iCs/>
      <w:sz w:val="28"/>
      <w:szCs w:val="28"/>
      <w:lang w:eastAsia="en-US"/>
    </w:rPr>
  </w:style>
  <w:style w:type="character" w:customStyle="1" w:styleId="32">
    <w:name w:val="Основной текст 3 Знак"/>
    <w:link w:val="31"/>
    <w:rPr>
      <w:rFonts w:ascii="Times New Roman" w:eastAsia="Times New Roman" w:hAnsi="Times New Roman"/>
      <w:i/>
      <w:iCs/>
      <w:sz w:val="24"/>
      <w:szCs w:val="24"/>
    </w:rPr>
  </w:style>
  <w:style w:type="character" w:customStyle="1" w:styleId="c2">
    <w:name w:val="c2"/>
  </w:style>
  <w:style w:type="paragraph" w:customStyle="1" w:styleId="c1">
    <w:name w:val="c1"/>
    <w:basedOn w:val="a"/>
    <w:pPr>
      <w:spacing w:before="100" w:beforeAutospacing="1" w:after="100" w:afterAutospacing="1" w:line="240" w:lineRule="auto"/>
    </w:pPr>
    <w:rPr>
      <w:rFonts w:ascii="Times New Roman" w:eastAsia="MS Mincho" w:hAnsi="Times New Roman" w:cs="Times New Roman"/>
      <w:szCs w:val="24"/>
      <w:lang w:eastAsia="ja-JP"/>
    </w:rPr>
  </w:style>
  <w:style w:type="paragraph" w:customStyle="1" w:styleId="c0">
    <w:name w:val="c0"/>
    <w:basedOn w:val="a"/>
    <w:pPr>
      <w:spacing w:before="100" w:beforeAutospacing="1" w:after="100" w:afterAutospacing="1" w:line="240" w:lineRule="auto"/>
    </w:pPr>
    <w:rPr>
      <w:rFonts w:ascii="Times New Roman" w:eastAsia="MS Mincho" w:hAnsi="Times New Roman" w:cs="Times New Roman"/>
      <w:szCs w:val="24"/>
      <w:lang w:eastAsia="ja-JP"/>
    </w:rPr>
  </w:style>
  <w:style w:type="character" w:customStyle="1" w:styleId="c2c25">
    <w:name w:val="c2 c25"/>
  </w:style>
  <w:style w:type="paragraph" w:customStyle="1" w:styleId="c0c7">
    <w:name w:val="c0 c7"/>
    <w:basedOn w:val="a"/>
    <w:pPr>
      <w:spacing w:before="100" w:beforeAutospacing="1" w:after="100" w:afterAutospacing="1" w:line="240" w:lineRule="auto"/>
    </w:pPr>
    <w:rPr>
      <w:rFonts w:ascii="Times New Roman" w:eastAsia="MS Mincho" w:hAnsi="Times New Roman" w:cs="Times New Roman"/>
      <w:szCs w:val="24"/>
      <w:lang w:eastAsia="ja-JP"/>
    </w:rPr>
  </w:style>
  <w:style w:type="paragraph" w:customStyle="1" w:styleId="c4c31c3">
    <w:name w:val="c4 c31 c3"/>
    <w:basedOn w:val="a"/>
    <w:pPr>
      <w:spacing w:before="100" w:beforeAutospacing="1" w:after="100" w:afterAutospacing="1" w:line="240" w:lineRule="auto"/>
    </w:pPr>
    <w:rPr>
      <w:rFonts w:ascii="Times New Roman" w:eastAsia="MS Mincho" w:hAnsi="Times New Roman" w:cs="Times New Roman"/>
      <w:szCs w:val="24"/>
      <w:lang w:eastAsia="ja-JP"/>
    </w:rPr>
  </w:style>
  <w:style w:type="character" w:customStyle="1" w:styleId="c8c22">
    <w:name w:val="c8 c22"/>
  </w:style>
  <w:style w:type="paragraph" w:customStyle="1" w:styleId="c4c31c38">
    <w:name w:val="c4 c31 c38"/>
    <w:basedOn w:val="a"/>
    <w:pPr>
      <w:spacing w:before="100" w:beforeAutospacing="1" w:after="100" w:afterAutospacing="1" w:line="240" w:lineRule="auto"/>
    </w:pPr>
    <w:rPr>
      <w:rFonts w:ascii="Times New Roman" w:eastAsia="MS Mincho" w:hAnsi="Times New Roman" w:cs="Times New Roman"/>
      <w:szCs w:val="24"/>
      <w:lang w:eastAsia="ja-JP"/>
    </w:rPr>
  </w:style>
  <w:style w:type="character" w:customStyle="1" w:styleId="c8">
    <w:name w:val="c8"/>
  </w:style>
  <w:style w:type="paragraph" w:customStyle="1" w:styleId="c4c31">
    <w:name w:val="c4 c31"/>
    <w:basedOn w:val="a"/>
    <w:pPr>
      <w:spacing w:before="100" w:beforeAutospacing="1" w:after="100" w:afterAutospacing="1" w:line="240" w:lineRule="auto"/>
    </w:pPr>
    <w:rPr>
      <w:rFonts w:ascii="Times New Roman" w:eastAsia="MS Mincho" w:hAnsi="Times New Roman" w:cs="Times New Roman"/>
      <w:szCs w:val="24"/>
      <w:lang w:eastAsia="ja-JP"/>
    </w:rPr>
  </w:style>
  <w:style w:type="paragraph" w:customStyle="1" w:styleId="c4c17">
    <w:name w:val="c4 c17"/>
    <w:basedOn w:val="a"/>
    <w:pPr>
      <w:spacing w:before="100" w:beforeAutospacing="1" w:after="100" w:afterAutospacing="1" w:line="240" w:lineRule="auto"/>
    </w:pPr>
    <w:rPr>
      <w:rFonts w:ascii="Times New Roman" w:eastAsia="MS Mincho" w:hAnsi="Times New Roman" w:cs="Times New Roman"/>
      <w:szCs w:val="24"/>
      <w:lang w:eastAsia="ja-JP"/>
    </w:rPr>
  </w:style>
  <w:style w:type="paragraph" w:customStyle="1" w:styleId="c16c61">
    <w:name w:val="c16 c61"/>
    <w:basedOn w:val="a"/>
    <w:pPr>
      <w:spacing w:before="100" w:beforeAutospacing="1" w:after="100" w:afterAutospacing="1" w:line="240" w:lineRule="auto"/>
    </w:pPr>
    <w:rPr>
      <w:rFonts w:ascii="Times New Roman" w:eastAsia="MS Mincho" w:hAnsi="Times New Roman" w:cs="Times New Roman"/>
      <w:szCs w:val="24"/>
      <w:lang w:eastAsia="ja-JP"/>
    </w:rPr>
  </w:style>
  <w:style w:type="paragraph" w:customStyle="1" w:styleId="c31c56">
    <w:name w:val="c31 c56"/>
    <w:basedOn w:val="a"/>
    <w:pPr>
      <w:spacing w:before="100" w:beforeAutospacing="1" w:after="100" w:afterAutospacing="1" w:line="240" w:lineRule="auto"/>
    </w:pPr>
    <w:rPr>
      <w:rFonts w:ascii="Times New Roman" w:eastAsia="MS Mincho" w:hAnsi="Times New Roman" w:cs="Times New Roman"/>
      <w:szCs w:val="24"/>
      <w:lang w:eastAsia="ja-JP"/>
    </w:rPr>
  </w:style>
  <w:style w:type="character" w:customStyle="1" w:styleId="c2c40">
    <w:name w:val="c2 c40"/>
  </w:style>
  <w:style w:type="paragraph" w:customStyle="1" w:styleId="c4">
    <w:name w:val="c4"/>
    <w:basedOn w:val="a"/>
    <w:pPr>
      <w:spacing w:before="100" w:beforeAutospacing="1" w:after="100" w:afterAutospacing="1" w:line="240" w:lineRule="auto"/>
    </w:pPr>
    <w:rPr>
      <w:rFonts w:ascii="Times New Roman" w:eastAsia="MS Mincho" w:hAnsi="Times New Roman" w:cs="Times New Roman"/>
      <w:szCs w:val="24"/>
      <w:lang w:eastAsia="ja-JP"/>
    </w:rPr>
  </w:style>
  <w:style w:type="paragraph" w:customStyle="1" w:styleId="c14">
    <w:name w:val="c14"/>
    <w:basedOn w:val="a"/>
    <w:pPr>
      <w:spacing w:before="100" w:beforeAutospacing="1" w:after="100" w:afterAutospacing="1" w:line="240" w:lineRule="auto"/>
    </w:pPr>
    <w:rPr>
      <w:rFonts w:ascii="Times New Roman" w:eastAsia="MS Mincho" w:hAnsi="Times New Roman" w:cs="Times New Roman"/>
      <w:szCs w:val="24"/>
      <w:lang w:eastAsia="ja-JP"/>
    </w:rPr>
  </w:style>
  <w:style w:type="character" w:customStyle="1" w:styleId="c2c6">
    <w:name w:val="c2 c6"/>
  </w:style>
  <w:style w:type="paragraph" w:customStyle="1" w:styleId="c16">
    <w:name w:val="c16"/>
    <w:basedOn w:val="a"/>
    <w:pPr>
      <w:spacing w:before="100" w:beforeAutospacing="1" w:after="100" w:afterAutospacing="1" w:line="240" w:lineRule="auto"/>
    </w:pPr>
    <w:rPr>
      <w:rFonts w:ascii="Times New Roman" w:eastAsia="MS Mincho" w:hAnsi="Times New Roman" w:cs="Times New Roman"/>
      <w:szCs w:val="24"/>
      <w:lang w:eastAsia="ja-JP"/>
    </w:rPr>
  </w:style>
  <w:style w:type="paragraph" w:customStyle="1" w:styleId="c16c17">
    <w:name w:val="c16 c17"/>
    <w:basedOn w:val="a"/>
    <w:pPr>
      <w:spacing w:before="100" w:beforeAutospacing="1" w:after="100" w:afterAutospacing="1" w:line="240" w:lineRule="auto"/>
    </w:pPr>
    <w:rPr>
      <w:rFonts w:ascii="Times New Roman" w:eastAsia="MS Mincho" w:hAnsi="Times New Roman" w:cs="Times New Roman"/>
      <w:szCs w:val="24"/>
      <w:lang w:eastAsia="ja-JP"/>
    </w:rPr>
  </w:style>
  <w:style w:type="character" w:customStyle="1" w:styleId="c2c37">
    <w:name w:val="c2 c37"/>
  </w:style>
  <w:style w:type="character" w:customStyle="1" w:styleId="c8c25">
    <w:name w:val="c8 c25"/>
  </w:style>
  <w:style w:type="character" w:customStyle="1" w:styleId="c32">
    <w:name w:val="c32"/>
  </w:style>
  <w:style w:type="character" w:customStyle="1" w:styleId="c8c25c39">
    <w:name w:val="c8 c25 c39"/>
  </w:style>
  <w:style w:type="character" w:customStyle="1" w:styleId="c8c40">
    <w:name w:val="c8 c40"/>
  </w:style>
  <w:style w:type="character" w:customStyle="1" w:styleId="c2c25c39">
    <w:name w:val="c2 c25 c39"/>
  </w:style>
  <w:style w:type="character" w:customStyle="1" w:styleId="c2c40c44c23">
    <w:name w:val="c2 c40 c44 c23"/>
  </w:style>
  <w:style w:type="character" w:customStyle="1" w:styleId="c2c6c39">
    <w:name w:val="c2 c6 c39"/>
  </w:style>
  <w:style w:type="character" w:customStyle="1" w:styleId="c2c40c23c44">
    <w:name w:val="c2 c40 c23 c44"/>
  </w:style>
  <w:style w:type="character" w:styleId="aff0">
    <w:name w:val="Emphasis"/>
    <w:qFormat/>
    <w:rPr>
      <w:i/>
      <w:iCs/>
    </w:rPr>
  </w:style>
  <w:style w:type="paragraph" w:styleId="z-">
    <w:name w:val="HTML Top of Form"/>
    <w:basedOn w:val="a"/>
    <w:next w:val="a"/>
    <w:link w:val="z-0"/>
    <w:hidden/>
    <w:pPr>
      <w:pBdr>
        <w:bottom w:val="single" w:sz="6" w:space="1" w:color="auto"/>
      </w:pBdr>
      <w:spacing w:after="0" w:line="240" w:lineRule="auto"/>
      <w:jc w:val="center"/>
    </w:pPr>
    <w:rPr>
      <w:rFonts w:eastAsia="MS Mincho" w:cs="Times New Roman"/>
      <w:vanish/>
      <w:sz w:val="16"/>
      <w:szCs w:val="16"/>
      <w:lang w:val="x-none" w:eastAsia="ja-JP"/>
    </w:rPr>
  </w:style>
  <w:style w:type="character" w:customStyle="1" w:styleId="z-0">
    <w:name w:val="z-Начало формы Знак"/>
    <w:basedOn w:val="a0"/>
    <w:link w:val="z-"/>
    <w:rPr>
      <w:rFonts w:ascii="Arial" w:eastAsia="MS Mincho" w:hAnsi="Arial"/>
      <w:vanish/>
      <w:sz w:val="16"/>
      <w:szCs w:val="16"/>
      <w:lang w:val="x-none" w:eastAsia="ja-JP"/>
    </w:rPr>
  </w:style>
  <w:style w:type="paragraph" w:styleId="z-1">
    <w:name w:val="HTML Bottom of Form"/>
    <w:basedOn w:val="a"/>
    <w:next w:val="a"/>
    <w:link w:val="z-2"/>
    <w:hidden/>
    <w:pPr>
      <w:pBdr>
        <w:top w:val="single" w:sz="6" w:space="1" w:color="auto"/>
      </w:pBdr>
      <w:spacing w:after="0" w:line="240" w:lineRule="auto"/>
      <w:jc w:val="center"/>
    </w:pPr>
    <w:rPr>
      <w:rFonts w:eastAsia="MS Mincho" w:cs="Times New Roman"/>
      <w:vanish/>
      <w:sz w:val="16"/>
      <w:szCs w:val="16"/>
      <w:lang w:val="x-none" w:eastAsia="ja-JP"/>
    </w:rPr>
  </w:style>
  <w:style w:type="character" w:customStyle="1" w:styleId="z-2">
    <w:name w:val="z-Конец формы Знак"/>
    <w:basedOn w:val="a0"/>
    <w:link w:val="z-1"/>
    <w:rPr>
      <w:rFonts w:ascii="Arial" w:eastAsia="MS Mincho" w:hAnsi="Arial"/>
      <w:vanish/>
      <w:sz w:val="16"/>
      <w:szCs w:val="16"/>
      <w:lang w:val="x-none" w:eastAsia="ja-JP"/>
    </w:rPr>
  </w:style>
  <w:style w:type="table" w:customStyle="1" w:styleId="61">
    <w:name w:val="Сетка таблицы6"/>
    <w:basedOn w:val="a1"/>
    <w:next w:val="a7"/>
    <w:uiPriority w:val="39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410">
    <w:name w:val="Заголовок 41"/>
    <w:basedOn w:val="a"/>
    <w:pPr>
      <w:widowControl w:val="0"/>
      <w:autoSpaceDE w:val="0"/>
      <w:autoSpaceDN w:val="0"/>
      <w:adjustRightInd w:val="0"/>
      <w:spacing w:after="0" w:line="240" w:lineRule="auto"/>
      <w:ind w:left="682"/>
      <w:outlineLvl w:val="3"/>
    </w:pPr>
    <w:rPr>
      <w:rFonts w:ascii="Times New Roman" w:eastAsia="Times New Roman" w:hAnsi="Times New Roman" w:cs="Times New Roman"/>
      <w:b/>
      <w:bCs/>
      <w:szCs w:val="24"/>
      <w:lang w:eastAsia="ru-RU"/>
    </w:rPr>
  </w:style>
  <w:style w:type="character" w:customStyle="1" w:styleId="29">
    <w:name w:val="Основной текст (2)_"/>
    <w:basedOn w:val="a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37">
    <w:name w:val="Основной текст (3)_"/>
    <w:basedOn w:val="a0"/>
    <w:link w:val="38"/>
    <w:rPr>
      <w:rFonts w:ascii="Times New Roman" w:eastAsia="Times New Roman" w:hAnsi="Times New Roman"/>
      <w:b/>
      <w:bCs/>
      <w:sz w:val="28"/>
      <w:szCs w:val="28"/>
      <w:shd w:val="clear" w:color="auto" w:fill="FFFFFF"/>
    </w:rPr>
  </w:style>
  <w:style w:type="character" w:customStyle="1" w:styleId="2a">
    <w:name w:val="Основной текст (2)"/>
    <w:basedOn w:val="2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paragraph" w:customStyle="1" w:styleId="38">
    <w:name w:val="Основной текст (3)"/>
    <w:basedOn w:val="a"/>
    <w:link w:val="37"/>
    <w:pPr>
      <w:widowControl w:val="0"/>
      <w:shd w:val="clear" w:color="auto" w:fill="FFFFFF"/>
      <w:spacing w:before="300" w:after="0" w:line="523" w:lineRule="exact"/>
      <w:jc w:val="center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638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9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81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1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15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2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71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5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54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11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64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98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54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24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10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94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64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61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82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52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javascript:void(0);" TargetMode="External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hyperlink" Target="http://www.xn--b1afankxqj2c.xn--p1ai/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://www.&#1077;&#1076;&#1080;&#1085;&#1099;&#1081;&#1091;&#1088;&#1086;&#1082;.&#1088;&#1092;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1</Pages>
  <Words>9411</Words>
  <Characters>53649</Characters>
  <Application>Microsoft Office Word</Application>
  <DocSecurity>0</DocSecurity>
  <PresentationFormat>kph57f</PresentationFormat>
  <Lines>447</Lines>
  <Paragraphs>125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62935</CharactersWithSpaces>
  <SharedDoc>false</SharedDoc>
  <HLinks>
    <vt:vector size="6" baseType="variant">
      <vt:variant>
        <vt:i4>5767286</vt:i4>
      </vt:variant>
      <vt:variant>
        <vt:i4>0</vt:i4>
      </vt:variant>
      <vt:variant>
        <vt:i4>0</vt:i4>
      </vt:variant>
      <vt:variant>
        <vt:i4>5</vt:i4>
      </vt:variant>
      <vt:variant>
        <vt:lpwstr>mailto:kadetkalitva@mail.ru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ebars</dc:creator>
  <cp:keywords/>
  <dc:description/>
  <cp:lastModifiedBy>103</cp:lastModifiedBy>
  <cp:revision>4</cp:revision>
  <cp:lastPrinted>2018-01-29T12:27:00Z</cp:lastPrinted>
  <dcterms:created xsi:type="dcterms:W3CDTF">2020-05-15T11:44:00Z</dcterms:created>
  <dcterms:modified xsi:type="dcterms:W3CDTF">2020-05-15T14:18:00Z</dcterms:modified>
</cp:coreProperties>
</file>