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0" w:beforeAutospacing="0" w:after="0" w:afterAutospacing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478971</wp:posOffset>
            </wp:positionH>
            <wp:positionV relativeFrom="paragraph">
              <wp:posOffset>181</wp:posOffset>
            </wp:positionV>
            <wp:extent cx="6716486" cy="9171824"/>
            <wp:effectExtent l="0" t="0" r="8255" b="0"/>
            <wp:wrapThrough wrapText="bothSides">
              <wp:wrapPolygon edited="0">
                <wp:start x="0" y="0"/>
                <wp:lineTo x="0" y="21536"/>
                <wp:lineTo x="21565" y="21536"/>
                <wp:lineTo x="21565" y="0"/>
                <wp:lineTo x="0" y="0"/>
              </wp:wrapPolygon>
            </wp:wrapThrough>
            <wp:docPr id="1" name="Рисунок 1" descr="E:\2020-04-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04-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7" t="2458" r="4563" b="9539"/>
                    <a:stretch/>
                  </pic:blipFill>
                  <pic:spPr bwMode="auto">
                    <a:xfrm>
                      <a:off x="0" y="0"/>
                      <a:ext cx="6717576" cy="917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numPr>
          <w:ilvl w:val="0"/>
          <w:numId w:val="12"/>
        </w:numPr>
        <w:tabs>
          <w:tab w:val="clear" w:pos="720"/>
          <w:tab w:val="num" w:pos="0"/>
        </w:tabs>
        <w:spacing w:before="0" w:beforeAutospacing="0" w:after="0" w:afterAutospacing="0"/>
        <w:ind w:left="0" w:hanging="284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предоставления обучающимся возможности осваивать образовательные программы независимо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местонахождения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времени;</w:t>
      </w:r>
    </w:p>
    <w:p>
      <w:pPr>
        <w:numPr>
          <w:ilvl w:val="0"/>
          <w:numId w:val="12"/>
        </w:numPr>
        <w:spacing w:before="0" w:beforeAutospacing="0" w:after="0" w:afterAutospacing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повышения качества обучения путем сочетания традиционных технологий обучения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электронного обучения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дистанционных образовательных технологий;</w:t>
      </w:r>
    </w:p>
    <w:p>
      <w:pPr>
        <w:numPr>
          <w:ilvl w:val="0"/>
          <w:numId w:val="12"/>
        </w:numPr>
        <w:spacing w:before="0" w:beforeAutospacing="0" w:after="0" w:afterAutospacing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увеличения контингента обучающихся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образовательным программам, реализуемым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применением электронного обучения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дистанционных образовательных технологий.</w:t>
      </w:r>
    </w:p>
    <w:p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1.4.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настоящем Положении используются термины:</w:t>
      </w:r>
    </w:p>
    <w:p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Электронное обучение (далее – ЭО)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Дистанционные образовательные технологии (далее – ДОТ)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>
      <w:pPr>
        <w:pStyle w:val="30"/>
        <w:shd w:val="clear" w:color="auto" w:fill="auto"/>
        <w:tabs>
          <w:tab w:val="left" w:pos="840"/>
        </w:tabs>
        <w:spacing w:before="0" w:after="0" w:line="240" w:lineRule="auto"/>
        <w:ind w:firstLine="0"/>
        <w:rPr>
          <w:sz w:val="24"/>
          <w:szCs w:val="24"/>
          <w:lang w:val="ru-RU" w:eastAsia="ru-RU" w:bidi="ru-RU"/>
        </w:rPr>
      </w:pPr>
    </w:p>
    <w:p>
      <w:pPr>
        <w:pStyle w:val="30"/>
        <w:shd w:val="clear" w:color="auto" w:fill="auto"/>
        <w:tabs>
          <w:tab w:val="left" w:pos="840"/>
        </w:tabs>
        <w:spacing w:before="0" w:after="0" w:line="240" w:lineRule="auto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2.Компетенция Корпуса при применении электронного обучения, дистанционных образовательных технологий при реализации образовательных программ</w:t>
      </w:r>
    </w:p>
    <w:p>
      <w:pPr>
        <w:pStyle w:val="21"/>
        <w:shd w:val="clear" w:color="auto" w:fill="auto"/>
        <w:tabs>
          <w:tab w:val="left" w:pos="574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2.</w:t>
      </w:r>
      <w:proofErr w:type="gramStart"/>
      <w:r>
        <w:rPr>
          <w:sz w:val="24"/>
          <w:szCs w:val="24"/>
          <w:lang w:val="ru-RU" w:eastAsia="ru-RU" w:bidi="ru-RU"/>
        </w:rPr>
        <w:t>1.Корпус</w:t>
      </w:r>
      <w:proofErr w:type="gramEnd"/>
      <w:r>
        <w:rPr>
          <w:sz w:val="24"/>
          <w:szCs w:val="24"/>
          <w:lang w:val="ru-RU" w:eastAsia="ru-RU" w:bidi="ru-RU"/>
        </w:rPr>
        <w:t xml:space="preserve"> вправе применять электронное обучение и дистанционные образовательные технологии при реализации образовательных программ в предусмотренных Федеральным законом № 273-ФЗ формах получения образования и формах обучения или при их сочетании, при проведении учебных занятий, практик, текущего контроля успеваемости, промежуточной и итоговой аттестации обучающихся.</w:t>
      </w:r>
    </w:p>
    <w:p>
      <w:pPr>
        <w:pStyle w:val="21"/>
        <w:shd w:val="clear" w:color="auto" w:fill="auto"/>
        <w:tabs>
          <w:tab w:val="left" w:pos="606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2.</w:t>
      </w:r>
      <w:proofErr w:type="gramStart"/>
      <w:r>
        <w:rPr>
          <w:sz w:val="24"/>
          <w:szCs w:val="24"/>
          <w:lang w:val="ru-RU" w:eastAsia="ru-RU" w:bidi="ru-RU"/>
        </w:rPr>
        <w:t>2.Корпус</w:t>
      </w:r>
      <w:proofErr w:type="gramEnd"/>
      <w:r>
        <w:rPr>
          <w:sz w:val="24"/>
          <w:szCs w:val="24"/>
          <w:lang w:val="ru-RU" w:eastAsia="ru-RU" w:bidi="ru-RU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</w:t>
      </w:r>
    </w:p>
    <w:p>
      <w:pPr>
        <w:pStyle w:val="21"/>
        <w:shd w:val="clear" w:color="auto" w:fill="auto"/>
        <w:tabs>
          <w:tab w:val="left" w:pos="574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2.</w:t>
      </w:r>
      <w:proofErr w:type="gramStart"/>
      <w:r>
        <w:rPr>
          <w:sz w:val="24"/>
          <w:szCs w:val="24"/>
          <w:lang w:val="ru-RU" w:eastAsia="ru-RU" w:bidi="ru-RU"/>
        </w:rPr>
        <w:t>3.При</w:t>
      </w:r>
      <w:proofErr w:type="gramEnd"/>
      <w:r>
        <w:rPr>
          <w:sz w:val="24"/>
          <w:szCs w:val="24"/>
          <w:lang w:val="ru-RU" w:eastAsia="ru-RU" w:bidi="ru-RU"/>
        </w:rPr>
        <w:t xml:space="preserve"> реализации образовательных программ или их частей с применением электронного обучения, дистанционных образовательных технологий Корпус: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361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оказывает учебно-методическую помощь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361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самостоятельно определяет соотношение объема занятий, проводимых путем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технологий;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289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 xml:space="preserve">ведет учет и осуществляет хранение результатов образовательного процесса и внутренний документооборот на бумажном носителе и/или в </w:t>
      </w:r>
      <w:proofErr w:type="spellStart"/>
      <w:r>
        <w:rPr>
          <w:sz w:val="24"/>
          <w:szCs w:val="24"/>
          <w:lang w:val="ru-RU" w:eastAsia="ru-RU" w:bidi="ru-RU"/>
        </w:rPr>
        <w:t>электронно</w:t>
      </w:r>
      <w:r>
        <w:rPr>
          <w:sz w:val="24"/>
          <w:szCs w:val="24"/>
          <w:lang w:val="ru-RU" w:eastAsia="ru-RU" w:bidi="ru-RU"/>
        </w:rPr>
        <w:softHyphen/>
        <w:t>цифровой</w:t>
      </w:r>
      <w:proofErr w:type="spellEnd"/>
      <w:r>
        <w:rPr>
          <w:sz w:val="24"/>
          <w:szCs w:val="24"/>
          <w:lang w:val="ru-RU" w:eastAsia="ru-RU" w:bidi="ru-RU"/>
        </w:rPr>
        <w:t xml:space="preserve"> форме в соответствии с требованиями Федерального закона от 27.07.2006 № 152-ФЗ «О персональных данных», Федерального закона от 22.10.2004 25-ФЗ «Об архивном деле в Российской Федерации».</w:t>
      </w:r>
    </w:p>
    <w:p>
      <w:pPr>
        <w:pStyle w:val="21"/>
        <w:shd w:val="clear" w:color="auto" w:fill="auto"/>
        <w:tabs>
          <w:tab w:val="left" w:pos="534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2.</w:t>
      </w:r>
      <w:proofErr w:type="gramStart"/>
      <w:r>
        <w:rPr>
          <w:sz w:val="24"/>
          <w:szCs w:val="24"/>
          <w:lang w:val="ru-RU" w:eastAsia="ru-RU" w:bidi="ru-RU"/>
        </w:rPr>
        <w:t>4.При</w:t>
      </w:r>
      <w:proofErr w:type="gramEnd"/>
      <w:r>
        <w:rPr>
          <w:sz w:val="24"/>
          <w:szCs w:val="24"/>
          <w:lang w:val="ru-RU" w:eastAsia="ru-RU" w:bidi="ru-RU"/>
        </w:rPr>
        <w:t xml:space="preserve"> реализации образовательных программ или их частей с применением электронного обучения, дистанционных образовательных технологий Корпус вправе не предусматривать учебные занятия, проводимые путем непосредственного взаимодействия педагогического работника с обучающимся в аудитории.</w:t>
      </w:r>
    </w:p>
    <w:p>
      <w:pPr>
        <w:pStyle w:val="21"/>
        <w:shd w:val="clear" w:color="auto" w:fill="auto"/>
        <w:tabs>
          <w:tab w:val="left" w:pos="534"/>
        </w:tabs>
        <w:spacing w:after="0" w:line="240" w:lineRule="auto"/>
        <w:jc w:val="both"/>
        <w:rPr>
          <w:sz w:val="24"/>
          <w:szCs w:val="24"/>
          <w:lang w:val="ru-RU" w:eastAsia="ru-RU" w:bidi="ru-RU"/>
        </w:rPr>
      </w:pPr>
      <w:r>
        <w:rPr>
          <w:sz w:val="24"/>
          <w:szCs w:val="24"/>
          <w:lang w:val="ru-RU" w:eastAsia="ru-RU" w:bidi="ru-RU"/>
        </w:rPr>
        <w:t xml:space="preserve">2.5. Корпус вправе осуществлять реализацию образовательных программ или их частей с </w:t>
      </w:r>
      <w:r>
        <w:rPr>
          <w:sz w:val="24"/>
          <w:szCs w:val="24"/>
          <w:lang w:val="ru-RU" w:eastAsia="ru-RU" w:bidi="ru-RU"/>
        </w:rPr>
        <w:lastRenderedPageBreak/>
        <w:t xml:space="preserve">применением исключительно электронного обучения, дистанционных образовательных технологий, организуя учебные занятия в виде онлайн-курсов,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 информационно-образовательной среде, к которой предоставляется открытый доступ через </w:t>
      </w:r>
      <w:proofErr w:type="spellStart"/>
      <w:r>
        <w:rPr>
          <w:sz w:val="24"/>
          <w:szCs w:val="24"/>
          <w:lang w:val="ru-RU" w:eastAsia="ru-RU" w:bidi="ru-RU"/>
        </w:rPr>
        <w:t>информационно</w:t>
      </w:r>
      <w:r>
        <w:rPr>
          <w:sz w:val="24"/>
          <w:szCs w:val="24"/>
          <w:lang w:val="ru-RU" w:eastAsia="ru-RU" w:bidi="ru-RU"/>
        </w:rPr>
        <w:softHyphen/>
        <w:t>телекоммуникационную</w:t>
      </w:r>
      <w:proofErr w:type="spellEnd"/>
      <w:r>
        <w:rPr>
          <w:sz w:val="24"/>
          <w:szCs w:val="24"/>
          <w:lang w:val="ru-RU" w:eastAsia="ru-RU" w:bidi="ru-RU"/>
        </w:rPr>
        <w:t xml:space="preserve"> сеть интернет.</w:t>
      </w:r>
    </w:p>
    <w:p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sz w:val="24"/>
          <w:szCs w:val="24"/>
          <w:lang w:val="ru-RU" w:eastAsia="ru-RU" w:bidi="ru-RU"/>
        </w:rPr>
        <w:t>2.6.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Корпус обеспечивает каждому обучающемуся возможность доступа к средствам ЭО и ДОТ,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 образовательной онлайн-платформе, используемой Корпусом в качестве основного информационного 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преподавателей как при непосредственном взаимодействии педагога с обучающимися, так и опосредованно</w:t>
      </w:r>
    </w:p>
    <w:p>
      <w:pPr>
        <w:pStyle w:val="21"/>
        <w:shd w:val="clear" w:color="auto" w:fill="auto"/>
        <w:tabs>
          <w:tab w:val="left" w:pos="534"/>
        </w:tabs>
        <w:spacing w:after="0" w:line="240" w:lineRule="auto"/>
        <w:jc w:val="both"/>
        <w:rPr>
          <w:sz w:val="24"/>
          <w:szCs w:val="24"/>
          <w:lang w:val="ru-RU" w:eastAsia="ru-RU" w:bidi="ru-RU"/>
        </w:rPr>
      </w:pPr>
    </w:p>
    <w:p>
      <w:pPr>
        <w:pStyle w:val="12"/>
        <w:keepNext/>
        <w:keepLines/>
        <w:shd w:val="clear" w:color="auto" w:fill="auto"/>
        <w:tabs>
          <w:tab w:val="left" w:pos="37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bookmarkStart w:id="1" w:name="bookmark4"/>
      <w:r>
        <w:rPr>
          <w:color w:val="000000"/>
          <w:sz w:val="24"/>
          <w:szCs w:val="24"/>
          <w:lang w:val="ru-RU" w:eastAsia="ru-RU" w:bidi="ru-RU"/>
        </w:rPr>
        <w:t xml:space="preserve">3. Порядок организации электронного обучения и применения </w:t>
      </w:r>
      <w:r>
        <w:rPr>
          <w:color w:val="000000"/>
          <w:sz w:val="24"/>
          <w:szCs w:val="24"/>
          <w:lang w:val="ru-RU"/>
        </w:rPr>
        <w:t xml:space="preserve">электронного обучения </w:t>
      </w:r>
      <w:r>
        <w:rPr>
          <w:color w:val="000000"/>
          <w:sz w:val="24"/>
          <w:szCs w:val="24"/>
          <w:lang w:val="ru-RU" w:eastAsia="ru-RU" w:bidi="ru-RU"/>
        </w:rPr>
        <w:t>дистанционных образовательных технологий</w:t>
      </w:r>
      <w:bookmarkEnd w:id="1"/>
    </w:p>
    <w:p>
      <w:pPr>
        <w:pStyle w:val="12"/>
        <w:keepNext/>
        <w:keepLines/>
        <w:shd w:val="clear" w:color="auto" w:fill="auto"/>
        <w:tabs>
          <w:tab w:val="left" w:pos="37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3.</w:t>
      </w:r>
      <w:proofErr w:type="gramStart"/>
      <w:r>
        <w:rPr>
          <w:b w:val="0"/>
          <w:sz w:val="24"/>
          <w:szCs w:val="24"/>
          <w:lang w:val="ru-RU"/>
        </w:rPr>
        <w:t>1.</w:t>
      </w:r>
      <w:r>
        <w:rPr>
          <w:b w:val="0"/>
          <w:color w:val="000000"/>
          <w:sz w:val="24"/>
          <w:szCs w:val="24"/>
          <w:lang w:val="ru-RU"/>
        </w:rPr>
        <w:t>Образовательные</w:t>
      </w:r>
      <w:proofErr w:type="gramEnd"/>
      <w:r>
        <w:rPr>
          <w:b w:val="0"/>
          <w:color w:val="000000"/>
          <w:sz w:val="24"/>
          <w:szCs w:val="24"/>
          <w:lang w:val="ru-RU"/>
        </w:rPr>
        <w:t xml:space="preserve">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Соотношение объема проведенных часов,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Корпусом 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>
      <w:pPr>
        <w:pStyle w:val="21"/>
        <w:shd w:val="clear" w:color="auto" w:fill="auto"/>
        <w:tabs>
          <w:tab w:val="left" w:pos="534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3.2. Основными элементами системы ЭО и ДОТ являются:</w:t>
      </w:r>
    </w:p>
    <w:p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онлайн-платформы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цифровые образовательные ресурсы, размещенные на образовательных сайтах;</w:t>
      </w:r>
    </w:p>
    <w:p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видеоконференции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,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вебинары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skype –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, e-mail;</w:t>
      </w:r>
    </w:p>
    <w:p>
      <w:pPr>
        <w:numPr>
          <w:ilvl w:val="0"/>
          <w:numId w:val="2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облачные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сервисы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2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электронные носители мультимедийных приложений к учебникам,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электронные пособия, разработанные с учетом требований законодательства РФ об образовательной деятельности.</w:t>
      </w:r>
    </w:p>
    <w:p>
      <w:pPr>
        <w:pStyle w:val="a9"/>
        <w:numPr>
          <w:ilvl w:val="1"/>
          <w:numId w:val="18"/>
        </w:num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Формы ЭО и ДОТ, используемые в образовательном процессе, находят отражение 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</w:r>
    </w:p>
    <w:p>
      <w:pPr>
        <w:pStyle w:val="a9"/>
        <w:numPr>
          <w:ilvl w:val="0"/>
          <w:numId w:val="19"/>
        </w:num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учебные занятия (лекционные и практические);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консультация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семинар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лабораторная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самостоятельная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внеаудиторная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научно-исследовательская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работа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текущий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>
      <w:pPr>
        <w:numPr>
          <w:ilvl w:val="0"/>
          <w:numId w:val="3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промежуточная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аттестация</w:t>
      </w:r>
      <w:proofErr w:type="spellEnd"/>
    </w:p>
    <w:p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3.4. Сопровождение предметных дистанционных курсов может осуществляться в следующих режимах:</w:t>
      </w:r>
    </w:p>
    <w:p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тестирование онлайн;</w:t>
      </w:r>
    </w:p>
    <w:p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консультации онлайн;</w:t>
      </w:r>
    </w:p>
    <w:p>
      <w:pPr>
        <w:numPr>
          <w:ilvl w:val="0"/>
          <w:numId w:val="4"/>
        </w:numPr>
        <w:spacing w:before="0" w:beforeAutospacing="0" w:after="0" w:afterAutospacing="0"/>
        <w:ind w:left="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предоставление методических материалов;</w:t>
      </w:r>
    </w:p>
    <w:p>
      <w:pPr>
        <w:numPr>
          <w:ilvl w:val="0"/>
          <w:numId w:val="4"/>
        </w:numPr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сопровождение офлайн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(проверка тестов, контрольных работ, различные виды текущего контроля и промежуточной аттестации).</w:t>
      </w:r>
    </w:p>
    <w:p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3.5. Для организации обучения с использованием ЭО и ДОТ и осуществления контроля результатов обучения Корпус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3.6. При оценке результатов обучения Корпус обеспечивает контроль соблюдения условий проведения оценочных мероприятий.</w:t>
      </w:r>
    </w:p>
    <w:p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pStyle w:val="12"/>
        <w:keepNext/>
        <w:keepLines/>
        <w:shd w:val="clear" w:color="auto" w:fill="auto"/>
        <w:tabs>
          <w:tab w:val="left" w:pos="37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r>
        <w:rPr>
          <w:b w:val="0"/>
          <w:bCs w:val="0"/>
          <w:color w:val="000000"/>
          <w:sz w:val="24"/>
          <w:szCs w:val="24"/>
          <w:lang w:val="ru-RU"/>
        </w:rPr>
        <w:t>4</w:t>
      </w:r>
      <w:r>
        <w:rPr>
          <w:color w:val="000000"/>
          <w:sz w:val="24"/>
          <w:szCs w:val="24"/>
          <w:lang w:val="ru-RU"/>
        </w:rPr>
        <w:t xml:space="preserve">. Участники образовательного процесса с использованием электронного обучения </w:t>
      </w:r>
      <w:r>
        <w:rPr>
          <w:color w:val="000000"/>
          <w:sz w:val="24"/>
          <w:szCs w:val="24"/>
          <w:lang w:val="ru-RU" w:eastAsia="ru-RU" w:bidi="ru-RU"/>
        </w:rPr>
        <w:t>дистанционных образовательных технологий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4.1. 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Корпуса, родители (законные представители) обучающихся.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4.2. Права и обязанности обучающихся, осваивающих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общеобразовательные программы с использованием ЭО и ДОТ, определяются законодательством Российской Федерации.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3.Образовательный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процесс с использованием ЭО и ДОТ организуется для обучающихся по основным направлениям учебной деятельности.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4.Педагогическим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4.5.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 ООО, ФКГОС.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4.6. 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 п.).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7.Обучающийся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должен иметь навыки и опыт обучения и самообучения с использованием цифровых образовательных ресурсов.</w:t>
      </w:r>
    </w:p>
    <w:p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4.8 </w:t>
      </w:r>
      <w:r>
        <w:rPr>
          <w:color w:val="000000"/>
          <w:lang w:val="ru-RU" w:eastAsia="ru-RU" w:bidi="ru-RU"/>
        </w:rPr>
        <w:t>Самостоятельная работа обучающихся может включать следующие организационные формы (элементы) дистанционного обучения: работа с электронным учебником, просмотр видео-лекций, компьютерное тестирование, изучение печатных и других учебных и методических материалов.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4.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9.</w:t>
      </w:r>
      <w:r>
        <w:rPr>
          <w:color w:val="000000"/>
          <w:sz w:val="24"/>
          <w:szCs w:val="24"/>
          <w:lang w:val="ru-RU" w:eastAsia="ru-RU" w:bidi="ru-RU"/>
        </w:rPr>
        <w:t>При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реализации образовательных программ с применением электронного обучения, дистанционных образовательных технологий учителя и ответственные лица ведут документацию: заполняют журнал успеваемости, выставляют в журнал отметки.</w:t>
      </w:r>
    </w:p>
    <w:p>
      <w:pPr>
        <w:pStyle w:val="21"/>
        <w:shd w:val="clear" w:color="auto" w:fill="auto"/>
        <w:tabs>
          <w:tab w:val="left" w:pos="642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4.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10.Рекомендуемая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непрерывная длительность работы, связанной с фиксацией взора непосредственно на экране устройства отображения информации на уроке, не должна превышать: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981"/>
        </w:tabs>
        <w:spacing w:after="0" w:line="240" w:lineRule="auto"/>
        <w:ind w:firstLine="66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для обучающихся в </w:t>
      </w:r>
      <w:r>
        <w:rPr>
          <w:color w:val="000000"/>
          <w:sz w:val="24"/>
          <w:szCs w:val="24"/>
          <w:lang w:bidi="en-US"/>
        </w:rPr>
        <w:t>V</w:t>
      </w:r>
      <w:r>
        <w:rPr>
          <w:color w:val="000000"/>
          <w:sz w:val="24"/>
          <w:szCs w:val="24"/>
          <w:lang w:val="ru-RU" w:bidi="en-US"/>
        </w:rPr>
        <w:t>-</w:t>
      </w:r>
      <w:r>
        <w:rPr>
          <w:color w:val="000000"/>
          <w:sz w:val="24"/>
          <w:szCs w:val="24"/>
          <w:lang w:bidi="en-US"/>
        </w:rPr>
        <w:t>VII</w:t>
      </w:r>
      <w:r>
        <w:rPr>
          <w:color w:val="000000"/>
          <w:sz w:val="24"/>
          <w:szCs w:val="24"/>
          <w:lang w:val="ru-RU" w:bidi="en-US"/>
        </w:rPr>
        <w:t xml:space="preserve"> </w:t>
      </w:r>
      <w:r>
        <w:rPr>
          <w:color w:val="000000"/>
          <w:sz w:val="24"/>
          <w:szCs w:val="24"/>
          <w:lang w:val="ru-RU" w:eastAsia="ru-RU" w:bidi="ru-RU"/>
        </w:rPr>
        <w:t>классах - 20 мин;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981"/>
        </w:tabs>
        <w:spacing w:after="0" w:line="240" w:lineRule="auto"/>
        <w:ind w:firstLine="66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для обучающихся в </w:t>
      </w:r>
      <w:r>
        <w:rPr>
          <w:color w:val="000000"/>
          <w:sz w:val="24"/>
          <w:szCs w:val="24"/>
          <w:lang w:bidi="en-US"/>
        </w:rPr>
        <w:t>VIII</w:t>
      </w:r>
      <w:r>
        <w:rPr>
          <w:color w:val="000000"/>
          <w:sz w:val="24"/>
          <w:szCs w:val="24"/>
          <w:lang w:val="ru-RU" w:bidi="en-US"/>
        </w:rPr>
        <w:t>-</w:t>
      </w:r>
      <w:r>
        <w:rPr>
          <w:color w:val="000000"/>
          <w:sz w:val="24"/>
          <w:szCs w:val="24"/>
          <w:lang w:bidi="en-US"/>
        </w:rPr>
        <w:t>IX</w:t>
      </w:r>
      <w:r>
        <w:rPr>
          <w:color w:val="000000"/>
          <w:sz w:val="24"/>
          <w:szCs w:val="24"/>
          <w:lang w:val="ru-RU" w:bidi="en-US"/>
        </w:rPr>
        <w:t xml:space="preserve"> </w:t>
      </w:r>
      <w:r>
        <w:rPr>
          <w:color w:val="000000"/>
          <w:sz w:val="24"/>
          <w:szCs w:val="24"/>
          <w:lang w:val="ru-RU" w:eastAsia="ru-RU" w:bidi="ru-RU"/>
        </w:rPr>
        <w:t>классах - 25 мин;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950"/>
        </w:tabs>
        <w:spacing w:after="0" w:line="240" w:lineRule="auto"/>
        <w:ind w:firstLine="66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для обучающихся в </w:t>
      </w:r>
      <w:r>
        <w:rPr>
          <w:color w:val="000000"/>
          <w:sz w:val="24"/>
          <w:szCs w:val="24"/>
          <w:lang w:bidi="en-US"/>
        </w:rPr>
        <w:t>X</w:t>
      </w:r>
      <w:r>
        <w:rPr>
          <w:color w:val="000000"/>
          <w:sz w:val="24"/>
          <w:szCs w:val="24"/>
          <w:lang w:val="ru-RU" w:bidi="en-US"/>
        </w:rPr>
        <w:t>-</w:t>
      </w:r>
      <w:r>
        <w:rPr>
          <w:color w:val="000000"/>
          <w:sz w:val="24"/>
          <w:szCs w:val="24"/>
          <w:lang w:bidi="en-US"/>
        </w:rPr>
        <w:t>XI</w:t>
      </w:r>
      <w:r>
        <w:rPr>
          <w:color w:val="000000"/>
          <w:sz w:val="24"/>
          <w:szCs w:val="24"/>
          <w:lang w:val="ru-RU" w:bidi="en-US"/>
        </w:rPr>
        <w:t xml:space="preserve"> </w:t>
      </w:r>
      <w:r>
        <w:rPr>
          <w:color w:val="000000"/>
          <w:sz w:val="24"/>
          <w:szCs w:val="24"/>
          <w:lang w:val="ru-RU" w:eastAsia="ru-RU" w:bidi="ru-RU"/>
        </w:rPr>
        <w:t>классах на первом часу учебных занятий - 30 мин, на втором - 20 мин.</w:t>
      </w:r>
    </w:p>
    <w:p>
      <w:pPr>
        <w:pStyle w:val="21"/>
        <w:shd w:val="clear" w:color="auto" w:fill="auto"/>
        <w:tabs>
          <w:tab w:val="left" w:pos="633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При работе на ПЭВМ для профилактики развития утомления необходимо осуществлять комплекс профилактических мероприятий 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в соответствии с СанПиН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2.2.2/2.4.1340-03.</w:t>
      </w:r>
    </w:p>
    <w:p>
      <w:pPr>
        <w:pStyle w:val="21"/>
        <w:shd w:val="clear" w:color="auto" w:fill="auto"/>
        <w:spacing w:after="0" w:line="240" w:lineRule="auto"/>
        <w:ind w:firstLine="660"/>
        <w:jc w:val="both"/>
        <w:rPr>
          <w:color w:val="000000"/>
          <w:sz w:val="24"/>
          <w:szCs w:val="24"/>
          <w:lang w:val="ru-RU" w:eastAsia="ru-RU" w:bidi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Во время перемен следует проводить сквозное проветривание с обязательным выходом 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обучающихся .</w:t>
      </w:r>
      <w:proofErr w:type="gramEnd"/>
    </w:p>
    <w:p>
      <w:pPr>
        <w:pStyle w:val="21"/>
        <w:shd w:val="clear" w:color="auto" w:fill="auto"/>
        <w:spacing w:after="0" w:line="240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4.</w:t>
      </w:r>
      <w:proofErr w:type="gramStart"/>
      <w:r>
        <w:rPr>
          <w:sz w:val="24"/>
          <w:szCs w:val="24"/>
          <w:lang w:val="ru-RU"/>
        </w:rPr>
        <w:t>11.</w:t>
      </w:r>
      <w:r>
        <w:rPr>
          <w:color w:val="000000"/>
          <w:sz w:val="24"/>
          <w:szCs w:val="24"/>
          <w:lang w:val="ru-RU" w:eastAsia="ru-RU" w:bidi="ru-RU"/>
        </w:rPr>
        <w:t>Внеучебные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занятия с использованием ПЭВМ рекомендуется проводить не чаще двух раз в неделю общей продолжительностью: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1005"/>
        </w:tabs>
        <w:spacing w:after="0" w:line="240" w:lineRule="auto"/>
        <w:ind w:firstLine="66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для обучающихся </w:t>
      </w:r>
      <w:r>
        <w:rPr>
          <w:color w:val="000000"/>
          <w:sz w:val="24"/>
          <w:szCs w:val="24"/>
          <w:lang w:bidi="en-US"/>
        </w:rPr>
        <w:t>V</w:t>
      </w:r>
      <w:r>
        <w:rPr>
          <w:color w:val="000000"/>
          <w:sz w:val="24"/>
          <w:szCs w:val="24"/>
          <w:lang w:val="ru-RU" w:bidi="en-US"/>
        </w:rPr>
        <w:t xml:space="preserve"> </w:t>
      </w:r>
      <w:r>
        <w:rPr>
          <w:color w:val="000000"/>
          <w:sz w:val="24"/>
          <w:szCs w:val="24"/>
          <w:lang w:val="ru-RU" w:eastAsia="ru-RU" w:bidi="ru-RU"/>
        </w:rPr>
        <w:t>классов - не более 60 мин;</w:t>
      </w:r>
    </w:p>
    <w:p>
      <w:pPr>
        <w:pStyle w:val="21"/>
        <w:numPr>
          <w:ilvl w:val="0"/>
          <w:numId w:val="14"/>
        </w:numPr>
        <w:shd w:val="clear" w:color="auto" w:fill="auto"/>
        <w:tabs>
          <w:tab w:val="left" w:pos="1005"/>
        </w:tabs>
        <w:spacing w:after="0" w:line="240" w:lineRule="auto"/>
        <w:ind w:firstLine="66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для обучающихся VI-</w:t>
      </w:r>
      <w:r>
        <w:rPr>
          <w:color w:val="000000"/>
          <w:sz w:val="24"/>
          <w:szCs w:val="24"/>
          <w:lang w:eastAsia="ru-RU" w:bidi="ru-RU"/>
        </w:rPr>
        <w:t>IX</w:t>
      </w:r>
      <w:r>
        <w:rPr>
          <w:color w:val="000000"/>
          <w:sz w:val="24"/>
          <w:szCs w:val="24"/>
          <w:lang w:val="ru-RU" w:eastAsia="ru-RU" w:bidi="ru-RU"/>
        </w:rPr>
        <w:t xml:space="preserve"> классов и старше - не более 90 мин.</w:t>
      </w:r>
    </w:p>
    <w:p>
      <w:pPr>
        <w:pStyle w:val="21"/>
        <w:shd w:val="clear" w:color="auto" w:fill="auto"/>
        <w:spacing w:after="24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Время проведения компьютерных игр с навязанным ритмом не должно превышать 10 мин для учащихся </w:t>
      </w:r>
      <w:r>
        <w:rPr>
          <w:color w:val="000000"/>
          <w:sz w:val="24"/>
          <w:szCs w:val="24"/>
          <w:lang w:bidi="en-US"/>
        </w:rPr>
        <w:t>V</w:t>
      </w:r>
      <w:r>
        <w:rPr>
          <w:color w:val="000000"/>
          <w:sz w:val="24"/>
          <w:szCs w:val="24"/>
          <w:lang w:val="ru-RU" w:bidi="en-US"/>
        </w:rPr>
        <w:t>-</w:t>
      </w:r>
      <w:r>
        <w:rPr>
          <w:color w:val="000000"/>
          <w:sz w:val="24"/>
          <w:szCs w:val="24"/>
          <w:lang w:bidi="en-US"/>
        </w:rPr>
        <w:t>IIIV</w:t>
      </w:r>
      <w:r>
        <w:rPr>
          <w:color w:val="000000"/>
          <w:sz w:val="24"/>
          <w:szCs w:val="24"/>
          <w:lang w:val="ru-RU" w:bidi="en-US"/>
        </w:rPr>
        <w:t xml:space="preserve"> </w:t>
      </w:r>
      <w:r>
        <w:rPr>
          <w:color w:val="000000"/>
          <w:sz w:val="24"/>
          <w:szCs w:val="24"/>
          <w:lang w:val="ru-RU" w:eastAsia="ru-RU" w:bidi="ru-RU"/>
        </w:rPr>
        <w:t>классов и 15 мин для учащихся более старших классов. Рекомендуется проводить их в конце занятия.</w:t>
      </w:r>
    </w:p>
    <w:p>
      <w:pPr>
        <w:pStyle w:val="12"/>
        <w:keepNext/>
        <w:keepLines/>
        <w:shd w:val="clear" w:color="auto" w:fill="auto"/>
        <w:tabs>
          <w:tab w:val="left" w:pos="371"/>
        </w:tabs>
        <w:spacing w:before="0" w:after="0" w:line="240" w:lineRule="auto"/>
        <w:ind w:firstLine="0"/>
        <w:jc w:val="both"/>
        <w:rPr>
          <w:sz w:val="24"/>
          <w:szCs w:val="24"/>
          <w:lang w:val="ru-RU"/>
        </w:rPr>
      </w:pPr>
      <w:bookmarkStart w:id="2" w:name="bookmark6"/>
      <w:r>
        <w:rPr>
          <w:color w:val="000000"/>
          <w:sz w:val="24"/>
          <w:szCs w:val="24"/>
          <w:lang w:val="ru-RU" w:eastAsia="ru-RU" w:bidi="ru-RU"/>
        </w:rPr>
        <w:t xml:space="preserve">7.Функции общеобразовательной организации по организации </w:t>
      </w:r>
      <w:r>
        <w:rPr>
          <w:color w:val="000000"/>
          <w:sz w:val="24"/>
          <w:szCs w:val="24"/>
          <w:lang w:val="ru-RU"/>
        </w:rPr>
        <w:t xml:space="preserve">электронного обучения и </w:t>
      </w:r>
      <w:r>
        <w:rPr>
          <w:color w:val="000000"/>
          <w:sz w:val="24"/>
          <w:szCs w:val="24"/>
          <w:lang w:val="ru-RU" w:eastAsia="ru-RU" w:bidi="ru-RU"/>
        </w:rPr>
        <w:t>дистанционных образовательных технологий в условиях удаленности</w:t>
      </w:r>
      <w:bookmarkEnd w:id="2"/>
    </w:p>
    <w:p>
      <w:pPr>
        <w:pStyle w:val="21"/>
        <w:numPr>
          <w:ilvl w:val="1"/>
          <w:numId w:val="20"/>
        </w:numPr>
        <w:shd w:val="clear" w:color="auto" w:fill="auto"/>
        <w:tabs>
          <w:tab w:val="left" w:pos="580"/>
        </w:tabs>
        <w:spacing w:after="0" w:line="24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ru-RU" w:eastAsia="ru-RU" w:bidi="ru-RU"/>
        </w:rPr>
        <w:t>Директор общеобразовательного учреждения:</w:t>
      </w:r>
    </w:p>
    <w:p>
      <w:pPr>
        <w:pStyle w:val="21"/>
        <w:shd w:val="clear" w:color="auto" w:fill="auto"/>
        <w:tabs>
          <w:tab w:val="left" w:pos="848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1.Назначает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ответственного за обеспечение функционирования системы </w:t>
      </w:r>
      <w:r>
        <w:rPr>
          <w:color w:val="000000"/>
          <w:sz w:val="24"/>
          <w:szCs w:val="24"/>
          <w:lang w:val="ru-RU"/>
        </w:rPr>
        <w:t>ЭО и ДОТ</w:t>
      </w:r>
      <w:r>
        <w:rPr>
          <w:color w:val="000000"/>
          <w:sz w:val="24"/>
          <w:szCs w:val="24"/>
          <w:lang w:val="ru-RU" w:eastAsia="ru-RU" w:bidi="ru-RU"/>
        </w:rPr>
        <w:t xml:space="preserve"> 7.2.Осуществляет контроль за организацией ознакомления всех участников образовательного процесса с документами, регламентирующими организацию работы Корпуса в системе </w:t>
      </w:r>
      <w:r>
        <w:rPr>
          <w:color w:val="000000"/>
          <w:sz w:val="24"/>
          <w:szCs w:val="24"/>
          <w:lang w:val="ru-RU"/>
        </w:rPr>
        <w:t>ЭО и ДОТ</w:t>
      </w:r>
      <w:r>
        <w:rPr>
          <w:color w:val="000000"/>
          <w:sz w:val="24"/>
          <w:szCs w:val="24"/>
          <w:lang w:val="ru-RU" w:eastAsia="ru-RU" w:bidi="ru-RU"/>
        </w:rPr>
        <w:t>.</w:t>
      </w:r>
    </w:p>
    <w:p>
      <w:pPr>
        <w:pStyle w:val="21"/>
        <w:shd w:val="clear" w:color="auto" w:fill="auto"/>
        <w:tabs>
          <w:tab w:val="left" w:pos="785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3.Контролирует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соблюдение работниками Корпуса режима работы.</w:t>
      </w:r>
    </w:p>
    <w:p>
      <w:pPr>
        <w:pStyle w:val="21"/>
        <w:shd w:val="clear" w:color="auto" w:fill="auto"/>
        <w:tabs>
          <w:tab w:val="left" w:pos="785"/>
        </w:tabs>
        <w:spacing w:after="0" w:line="240" w:lineRule="auto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7.,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4.Осуществляет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контроль за реализацией мероприятий, направленных на обеспечение выполнения образовательных программ посредством </w:t>
      </w:r>
      <w:r>
        <w:rPr>
          <w:color w:val="000000"/>
          <w:sz w:val="24"/>
          <w:szCs w:val="24"/>
          <w:lang w:val="ru-RU"/>
        </w:rPr>
        <w:t>ЭО и ДОТ</w:t>
      </w:r>
      <w:r>
        <w:rPr>
          <w:color w:val="000000"/>
          <w:sz w:val="24"/>
          <w:szCs w:val="24"/>
          <w:lang w:val="ru-RU" w:eastAsia="ru-RU" w:bidi="ru-RU"/>
        </w:rPr>
        <w:t xml:space="preserve"> </w:t>
      </w:r>
    </w:p>
    <w:p>
      <w:pPr>
        <w:pStyle w:val="21"/>
        <w:shd w:val="clear" w:color="auto" w:fill="auto"/>
        <w:tabs>
          <w:tab w:val="left" w:pos="785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5.Принимает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управленческие решения, направленные на повышение качества работы Корпуса.</w:t>
      </w:r>
    </w:p>
    <w:p>
      <w:pPr>
        <w:pStyle w:val="21"/>
        <w:shd w:val="clear" w:color="auto" w:fill="auto"/>
        <w:tabs>
          <w:tab w:val="left" w:pos="542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6.Должностные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лица Корпуса, ответственные за реализацию программы введения и использования </w:t>
      </w:r>
      <w:r>
        <w:rPr>
          <w:color w:val="000000"/>
          <w:sz w:val="24"/>
          <w:szCs w:val="24"/>
          <w:lang w:val="ru-RU"/>
        </w:rPr>
        <w:t>ЭО и ДОТ</w:t>
      </w:r>
      <w:r>
        <w:rPr>
          <w:color w:val="000000"/>
          <w:sz w:val="24"/>
          <w:szCs w:val="24"/>
          <w:lang w:val="ru-RU" w:eastAsia="ru-RU" w:bidi="ru-RU"/>
        </w:rPr>
        <w:t xml:space="preserve"> в образовательном процессе:</w:t>
      </w:r>
    </w:p>
    <w:p>
      <w:pPr>
        <w:pStyle w:val="21"/>
        <w:shd w:val="clear" w:color="auto" w:fill="auto"/>
        <w:tabs>
          <w:tab w:val="left" w:pos="785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7.6.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1.Организуют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разработку мероприятий, направленных на обеспечение выполнения образовательных программ обучающимися, определяют совместно с педагогами систему организации учебной деятельности обучающихся, виды, количество работ, форму обучения (дистанционная, самостоятельная и т. д.), сроки получения заданий учащимися и предоставления ими выполненных работ.</w:t>
      </w:r>
    </w:p>
    <w:p>
      <w:pPr>
        <w:pStyle w:val="21"/>
        <w:shd w:val="clear" w:color="auto" w:fill="auto"/>
        <w:tabs>
          <w:tab w:val="left" w:pos="785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7.6.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2.Осуществляют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информирование всех участников образовательного процесса (педагогов, учащихся, родителей (законных представителей) учащихся, иных работников) Корпуса об организации работы Корпуса.</w:t>
      </w:r>
    </w:p>
    <w:p>
      <w:pPr>
        <w:pStyle w:val="21"/>
        <w:shd w:val="clear" w:color="auto" w:fill="auto"/>
        <w:tabs>
          <w:tab w:val="left" w:pos="979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7.6.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3.Осуществляют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контроль за корректировкой рабочих программ педагогами Корпуса.</w:t>
      </w:r>
    </w:p>
    <w:p>
      <w:pPr>
        <w:pStyle w:val="21"/>
        <w:shd w:val="clear" w:color="auto" w:fill="auto"/>
        <w:tabs>
          <w:tab w:val="left" w:pos="785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7.6.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4.Разрабатывают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рекомендации для участников образовательного процесса по организации работы, организует использование педагогами дистанционных форм обучения, осуществляет методическое сопровождение и контроль за внедрением современных технологий, методик, направленных на увеличение резервных часов, с целью реализации в полном объеме образовательных программ.</w:t>
      </w:r>
    </w:p>
    <w:p>
      <w:pPr>
        <w:pStyle w:val="21"/>
        <w:shd w:val="clear" w:color="auto" w:fill="auto"/>
        <w:tabs>
          <w:tab w:val="left" w:pos="785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7.6.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5.Организуют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</w:t>
      </w:r>
      <w:proofErr w:type="spellStart"/>
      <w:r>
        <w:rPr>
          <w:color w:val="000000"/>
          <w:sz w:val="24"/>
          <w:szCs w:val="24"/>
          <w:lang w:val="ru-RU" w:eastAsia="ru-RU" w:bidi="ru-RU"/>
        </w:rPr>
        <w:t>учебно</w:t>
      </w:r>
      <w:proofErr w:type="spellEnd"/>
      <w:r>
        <w:rPr>
          <w:color w:val="000000"/>
          <w:sz w:val="24"/>
          <w:szCs w:val="24"/>
          <w:lang w:val="ru-RU" w:eastAsia="ru-RU" w:bidi="ru-RU"/>
        </w:rPr>
        <w:t xml:space="preserve"> - воспитательную, организационно - педагогическую деятельность коллектива в соответствии с планом работы Корпуса.</w:t>
      </w:r>
    </w:p>
    <w:p>
      <w:pPr>
        <w:pStyle w:val="21"/>
        <w:shd w:val="clear" w:color="auto" w:fill="auto"/>
        <w:tabs>
          <w:tab w:val="left" w:pos="785"/>
        </w:tabs>
        <w:spacing w:after="24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7.6.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6.Анализируют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деятельность по работе Корпуса.</w:t>
      </w:r>
    </w:p>
    <w:p>
      <w:pPr>
        <w:pStyle w:val="12"/>
        <w:keepNext/>
        <w:keepLines/>
        <w:shd w:val="clear" w:color="auto" w:fill="auto"/>
        <w:tabs>
          <w:tab w:val="left" w:pos="371"/>
        </w:tabs>
        <w:spacing w:before="0" w:after="0" w:line="240" w:lineRule="auto"/>
        <w:ind w:firstLine="0"/>
        <w:jc w:val="both"/>
        <w:rPr>
          <w:color w:val="000000"/>
          <w:sz w:val="24"/>
          <w:szCs w:val="24"/>
          <w:lang w:val="ru-RU" w:eastAsia="ru-RU" w:bidi="ru-RU"/>
        </w:rPr>
      </w:pPr>
      <w:bookmarkStart w:id="3" w:name="bookmark7"/>
      <w:r>
        <w:rPr>
          <w:color w:val="000000"/>
          <w:sz w:val="24"/>
          <w:szCs w:val="24"/>
          <w:lang w:val="ru-RU" w:eastAsia="ru-RU" w:bidi="ru-RU"/>
        </w:rPr>
        <w:t xml:space="preserve">8. Функции педагогических работников по организации </w:t>
      </w:r>
      <w:r>
        <w:rPr>
          <w:color w:val="000000"/>
          <w:sz w:val="24"/>
          <w:szCs w:val="24"/>
          <w:lang w:val="ru-RU"/>
        </w:rPr>
        <w:t xml:space="preserve">электронного обучения и </w:t>
      </w:r>
      <w:r>
        <w:rPr>
          <w:color w:val="000000"/>
          <w:sz w:val="24"/>
          <w:szCs w:val="24"/>
          <w:lang w:val="ru-RU" w:eastAsia="ru-RU" w:bidi="ru-RU"/>
        </w:rPr>
        <w:t>дистанционных образовательных технологий</w:t>
      </w:r>
      <w:r>
        <w:rPr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  <w:lang w:val="ru-RU" w:eastAsia="ru-RU" w:bidi="ru-RU"/>
        </w:rPr>
        <w:t>в условиях удаленности учебных зданий.</w:t>
      </w:r>
      <w:bookmarkEnd w:id="3"/>
    </w:p>
    <w:p>
      <w:pPr>
        <w:pStyle w:val="12"/>
        <w:keepNext/>
        <w:keepLines/>
        <w:shd w:val="clear" w:color="auto" w:fill="auto"/>
        <w:tabs>
          <w:tab w:val="left" w:pos="371"/>
        </w:tabs>
        <w:spacing w:before="0" w:after="0" w:line="240" w:lineRule="auto"/>
        <w:ind w:firstLine="0"/>
        <w:jc w:val="both"/>
        <w:rPr>
          <w:b w:val="0"/>
          <w:sz w:val="24"/>
          <w:szCs w:val="24"/>
          <w:lang w:val="ru-RU"/>
        </w:rPr>
      </w:pPr>
      <w:r>
        <w:rPr>
          <w:b w:val="0"/>
          <w:color w:val="000000"/>
          <w:sz w:val="24"/>
          <w:szCs w:val="24"/>
          <w:lang w:val="ru-RU" w:eastAsia="ru-RU" w:bidi="ru-RU"/>
        </w:rPr>
        <w:t>8.1. Учителя- предметники своевременно осуществляют корректировку календарно-</w:t>
      </w:r>
      <w:r>
        <w:rPr>
          <w:b w:val="0"/>
          <w:color w:val="000000"/>
          <w:sz w:val="24"/>
          <w:szCs w:val="24"/>
          <w:lang w:val="ru-RU" w:eastAsia="ru-RU" w:bidi="ru-RU"/>
        </w:rPr>
        <w:softHyphen/>
        <w:t>тематического планирования с целью обеспечения освоения учащимися образовательных программ в полном объеме.</w:t>
      </w:r>
    </w:p>
    <w:p>
      <w:pPr>
        <w:pStyle w:val="21"/>
        <w:numPr>
          <w:ilvl w:val="1"/>
          <w:numId w:val="21"/>
        </w:numPr>
        <w:shd w:val="clear" w:color="auto" w:fill="auto"/>
        <w:tabs>
          <w:tab w:val="left" w:pos="640"/>
        </w:tabs>
        <w:spacing w:after="0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 xml:space="preserve"> С целью прохождения образовательных программ в полном объеме педагоги применяют разнообразные формы самостоятельной работы и дистанционного обучения. Информация о применяемых формах работы, видах самостоятельной работы </w:t>
      </w:r>
      <w:r>
        <w:rPr>
          <w:color w:val="000000"/>
          <w:sz w:val="24"/>
          <w:szCs w:val="24"/>
          <w:lang w:val="ru-RU" w:eastAsia="ru-RU" w:bidi="ru-RU"/>
        </w:rPr>
        <w:lastRenderedPageBreak/>
        <w:t>доводится учителями - предметниками, классными руководителями до сведения учащихся, их родителей (законных представителей) заранее, в сроки, устанавливаемые общеобразовательным учреждением.</w:t>
      </w:r>
    </w:p>
    <w:p>
      <w:pPr>
        <w:pStyle w:val="21"/>
        <w:numPr>
          <w:ilvl w:val="1"/>
          <w:numId w:val="21"/>
        </w:numPr>
        <w:shd w:val="clear" w:color="auto" w:fill="auto"/>
        <w:tabs>
          <w:tab w:val="left" w:pos="534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Для отсутствующих на занятиях учащихся учителя-предметники согласуют с классным руководителем виды работ, размещают информацию об изучаемой теме и домашнем задании.</w:t>
      </w:r>
    </w:p>
    <w:p>
      <w:pPr>
        <w:pStyle w:val="21"/>
        <w:numPr>
          <w:ilvl w:val="1"/>
          <w:numId w:val="21"/>
        </w:numPr>
        <w:shd w:val="clear" w:color="auto" w:fill="auto"/>
        <w:tabs>
          <w:tab w:val="left" w:pos="534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Классные руководители информируют родителей (законных представителей) об итогах учебной деятельности их детей.</w:t>
      </w:r>
    </w:p>
    <w:p>
      <w:pPr>
        <w:pStyle w:val="21"/>
        <w:shd w:val="clear" w:color="auto" w:fill="auto"/>
        <w:tabs>
          <w:tab w:val="left" w:pos="534"/>
        </w:tabs>
        <w:spacing w:after="0" w:line="240" w:lineRule="auto"/>
        <w:jc w:val="both"/>
        <w:rPr>
          <w:sz w:val="24"/>
          <w:szCs w:val="24"/>
          <w:lang w:val="ru-RU"/>
        </w:rPr>
      </w:pPr>
    </w:p>
    <w:p>
      <w:pPr>
        <w:pStyle w:val="12"/>
        <w:keepNext/>
        <w:keepLines/>
        <w:numPr>
          <w:ilvl w:val="0"/>
          <w:numId w:val="21"/>
        </w:numPr>
        <w:shd w:val="clear" w:color="auto" w:fill="auto"/>
        <w:tabs>
          <w:tab w:val="left" w:pos="948"/>
        </w:tabs>
        <w:spacing w:before="0" w:after="0" w:line="240" w:lineRule="auto"/>
        <w:ind w:left="0" w:firstLine="460"/>
        <w:jc w:val="both"/>
        <w:rPr>
          <w:sz w:val="24"/>
          <w:szCs w:val="24"/>
          <w:lang w:val="ru-RU"/>
        </w:rPr>
      </w:pPr>
      <w:bookmarkStart w:id="4" w:name="bookmark8"/>
      <w:r>
        <w:rPr>
          <w:color w:val="000000"/>
          <w:sz w:val="24"/>
          <w:szCs w:val="24"/>
          <w:lang w:val="ru-RU" w:eastAsia="ru-RU" w:bidi="ru-RU"/>
        </w:rPr>
        <w:t>Функции обучающихся и родителей (законных представителей) по использованию дистанционного обучения в образовательном процессе</w:t>
      </w:r>
      <w:bookmarkEnd w:id="4"/>
    </w:p>
    <w:p>
      <w:pPr>
        <w:pStyle w:val="21"/>
        <w:numPr>
          <w:ilvl w:val="1"/>
          <w:numId w:val="21"/>
        </w:numPr>
        <w:shd w:val="clear" w:color="auto" w:fill="auto"/>
        <w:tabs>
          <w:tab w:val="left" w:pos="640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В период дистанционного обучения обучающие обязаны выполнять задания дистанционных уроков, добросовестно осваивать образовательную программу, осуществлять самостоятельную подготовку к занятиям.</w:t>
      </w:r>
    </w:p>
    <w:p>
      <w:pPr>
        <w:pStyle w:val="21"/>
        <w:numPr>
          <w:ilvl w:val="1"/>
          <w:numId w:val="21"/>
        </w:numPr>
        <w:shd w:val="clear" w:color="auto" w:fill="auto"/>
        <w:tabs>
          <w:tab w:val="left" w:pos="529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Связь обучающегося с учителем-предметником, классным руководителем поддерживается посредством контактных телефонов, электронной почты.</w:t>
      </w:r>
    </w:p>
    <w:p>
      <w:pPr>
        <w:pStyle w:val="21"/>
        <w:numPr>
          <w:ilvl w:val="1"/>
          <w:numId w:val="21"/>
        </w:numPr>
        <w:shd w:val="clear" w:color="auto" w:fill="auto"/>
        <w:tabs>
          <w:tab w:val="left" w:pos="640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Самостоятельная деятельность обучающихся оценивается учителями -предметниками выставлением отметок в классный журнал.</w:t>
      </w:r>
    </w:p>
    <w:p>
      <w:pPr>
        <w:pStyle w:val="21"/>
        <w:numPr>
          <w:ilvl w:val="1"/>
          <w:numId w:val="21"/>
        </w:numPr>
        <w:shd w:val="clear" w:color="auto" w:fill="auto"/>
        <w:tabs>
          <w:tab w:val="left" w:pos="640"/>
        </w:tabs>
        <w:spacing w:after="0" w:line="240" w:lineRule="auto"/>
        <w:ind w:left="0" w:firstLine="0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Родители (законные представители) систематически контролируют выполнение обучающимися заданий в режиме дистанционного обучения.</w:t>
      </w:r>
    </w:p>
    <w:p>
      <w:pPr>
        <w:pStyle w:val="21"/>
        <w:shd w:val="clear" w:color="auto" w:fill="auto"/>
        <w:tabs>
          <w:tab w:val="left" w:pos="640"/>
        </w:tabs>
        <w:spacing w:after="312" w:line="240" w:lineRule="auto"/>
        <w:jc w:val="both"/>
        <w:rPr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 w:eastAsia="ru-RU" w:bidi="ru-RU"/>
        </w:rPr>
        <w:t>9.</w:t>
      </w:r>
      <w:proofErr w:type="gramStart"/>
      <w:r>
        <w:rPr>
          <w:color w:val="000000"/>
          <w:sz w:val="24"/>
          <w:szCs w:val="24"/>
          <w:lang w:val="ru-RU" w:eastAsia="ru-RU" w:bidi="ru-RU"/>
        </w:rPr>
        <w:t>5.Родители</w:t>
      </w:r>
      <w:proofErr w:type="gramEnd"/>
      <w:r>
        <w:rPr>
          <w:color w:val="000000"/>
          <w:sz w:val="24"/>
          <w:szCs w:val="24"/>
          <w:lang w:val="ru-RU" w:eastAsia="ru-RU" w:bidi="ru-RU"/>
        </w:rPr>
        <w:t xml:space="preserve"> (законные представители) несут ответственность за жизнь и здоровье ребенка в период дистанционного обучения.</w:t>
      </w:r>
    </w:p>
    <w:p>
      <w:pPr>
        <w:pStyle w:val="12"/>
        <w:keepNext/>
        <w:keepLines/>
        <w:shd w:val="clear" w:color="auto" w:fill="auto"/>
        <w:tabs>
          <w:tab w:val="left" w:pos="3272"/>
        </w:tabs>
        <w:spacing w:before="0" w:after="205" w:line="240" w:lineRule="auto"/>
        <w:ind w:firstLine="0"/>
        <w:rPr>
          <w:sz w:val="24"/>
          <w:szCs w:val="24"/>
          <w:lang w:val="ru-RU"/>
        </w:rPr>
      </w:pPr>
      <w:bookmarkStart w:id="5" w:name="bookmark9"/>
      <w:r>
        <w:rPr>
          <w:color w:val="000000"/>
          <w:sz w:val="24"/>
          <w:szCs w:val="24"/>
          <w:lang w:val="ru-RU" w:eastAsia="ru-RU" w:bidi="ru-RU"/>
        </w:rPr>
        <w:t>10.Заключительные положения</w:t>
      </w:r>
      <w:bookmarkEnd w:id="5"/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pStyle w:val="21"/>
        <w:shd w:val="clear" w:color="auto" w:fill="auto"/>
        <w:spacing w:after="0" w:line="240" w:lineRule="auto"/>
        <w:jc w:val="righ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Приложение №1</w:t>
      </w:r>
    </w:p>
    <w:p>
      <w:pPr>
        <w:pStyle w:val="40"/>
        <w:shd w:val="clear" w:color="auto" w:fill="auto"/>
        <w:spacing w:line="240" w:lineRule="auto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Директору ГБОУ РО «БККК» Диденко В.Н.</w:t>
      </w:r>
    </w:p>
    <w:p>
      <w:pPr>
        <w:pStyle w:val="40"/>
        <w:shd w:val="clear" w:color="auto" w:fill="auto"/>
        <w:spacing w:line="240" w:lineRule="auto"/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</w:pPr>
    </w:p>
    <w:p>
      <w:pPr>
        <w:pStyle w:val="50"/>
        <w:shd w:val="clear" w:color="auto" w:fill="auto"/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ФИО законного представителя</w:t>
      </w:r>
    </w:p>
    <w:p>
      <w:pPr>
        <w:pStyle w:val="50"/>
        <w:shd w:val="clear" w:color="auto" w:fill="auto"/>
        <w:spacing w:after="0" w:line="180" w:lineRule="exact"/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</w:pPr>
    </w:p>
    <w:p>
      <w:pPr>
        <w:pStyle w:val="50"/>
        <w:shd w:val="clear" w:color="auto" w:fill="auto"/>
        <w:spacing w:after="0" w:line="180" w:lineRule="exact"/>
        <w:rPr>
          <w:rFonts w:asciiTheme="minorHAnsi" w:hAnsiTheme="minorHAnsi" w:cstheme="minorHAnsi"/>
          <w:color w:val="000000"/>
          <w:sz w:val="24"/>
          <w:szCs w:val="24"/>
          <w:u w:val="single"/>
          <w:lang w:val="ru-RU" w:eastAsia="ru-RU" w:bidi="ru-RU"/>
        </w:rPr>
      </w:pPr>
      <w:r>
        <w:rPr>
          <w:rFonts w:asciiTheme="minorHAnsi" w:hAnsiTheme="minorHAnsi" w:cstheme="minorHAnsi"/>
          <w:color w:val="000000"/>
          <w:sz w:val="24"/>
          <w:szCs w:val="24"/>
          <w:u w:val="single"/>
          <w:lang w:val="ru-RU" w:eastAsia="ru-RU" w:bidi="ru-RU"/>
        </w:rPr>
        <w:t>____________     ______________________</w:t>
      </w:r>
    </w:p>
    <w:p>
      <w:pPr>
        <w:pStyle w:val="40"/>
        <w:shd w:val="clear" w:color="auto" w:fill="auto"/>
        <w:tabs>
          <w:tab w:val="left" w:leader="underscore" w:pos="9744"/>
        </w:tabs>
        <w:spacing w:line="240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проживающего по адресу: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</w:r>
    </w:p>
    <w:p>
      <w:pPr>
        <w:pStyle w:val="40"/>
        <w:shd w:val="clear" w:color="auto" w:fill="auto"/>
        <w:tabs>
          <w:tab w:val="left" w:leader="underscore" w:pos="9744"/>
        </w:tabs>
        <w:spacing w:line="240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телефон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</w:r>
    </w:p>
    <w:p>
      <w:pPr>
        <w:pStyle w:val="40"/>
        <w:shd w:val="clear" w:color="auto" w:fill="auto"/>
        <w:spacing w:line="240" w:lineRule="exact"/>
        <w:jc w:val="center"/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</w:pPr>
    </w:p>
    <w:p>
      <w:pPr>
        <w:pStyle w:val="40"/>
        <w:shd w:val="clear" w:color="auto" w:fill="auto"/>
        <w:spacing w:line="240" w:lineRule="exact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ЗАЯВЛЕНИЕ</w:t>
      </w:r>
    </w:p>
    <w:p>
      <w:pPr>
        <w:pStyle w:val="40"/>
        <w:shd w:val="clear" w:color="auto" w:fill="auto"/>
        <w:spacing w:line="322" w:lineRule="exact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Прошу Вас организовать обучение с использованием дистанционных технологий с моим</w:t>
      </w:r>
    </w:p>
    <w:p>
      <w:pPr>
        <w:pStyle w:val="40"/>
        <w:shd w:val="clear" w:color="auto" w:fill="auto"/>
        <w:tabs>
          <w:tab w:val="left" w:leader="underscore" w:pos="9427"/>
        </w:tabs>
        <w:spacing w:line="322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сыном (дочерью):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>,</w:t>
      </w:r>
    </w:p>
    <w:p>
      <w:pPr>
        <w:pStyle w:val="40"/>
        <w:shd w:val="clear" w:color="auto" w:fill="auto"/>
        <w:tabs>
          <w:tab w:val="left" w:leader="underscore" w:pos="1598"/>
          <w:tab w:val="left" w:leader="underscore" w:pos="4224"/>
        </w:tabs>
        <w:spacing w:line="322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 xml:space="preserve">учеником 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>класса с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 xml:space="preserve"> по следующим формам:</w:t>
      </w:r>
    </w:p>
    <w:p>
      <w:pPr>
        <w:pStyle w:val="40"/>
        <w:numPr>
          <w:ilvl w:val="0"/>
          <w:numId w:val="14"/>
        </w:numPr>
        <w:shd w:val="clear" w:color="auto" w:fill="auto"/>
        <w:tabs>
          <w:tab w:val="left" w:pos="262"/>
        </w:tabs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дистанционная форма (с использованием интернет- ресурсов);</w:t>
      </w:r>
    </w:p>
    <w:tbl>
      <w:tblPr>
        <w:tblpPr w:leftFromText="180" w:rightFromText="180" w:vertAnchor="text" w:horzAnchor="margin" w:tblpY="643"/>
        <w:tblOverlap w:val="never"/>
        <w:tblW w:w="98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90"/>
        <w:gridCol w:w="2837"/>
        <w:gridCol w:w="2208"/>
      </w:tblGrid>
      <w:tr>
        <w:trPr>
          <w:trHeight w:hRule="exact" w:val="245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Предмет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дистанционное обучение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самообучение</w:t>
            </w: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Русский язык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Литература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Родной (русский) язык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Математика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Алгебра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Геометрия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Информатика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Всеобщая история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 xml:space="preserve">История России. 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География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Физика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Химия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Биология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Музыка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Искусство (МХК)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Технология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Физическая культура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ОДНКНР (ОПК)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295pt"/>
                <w:rFonts w:asciiTheme="minorHAnsi" w:hAnsiTheme="minorHAnsi" w:cstheme="minorHAnsi"/>
                <w:b w:val="0"/>
                <w:sz w:val="24"/>
                <w:szCs w:val="24"/>
              </w:rPr>
              <w:t>НВП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4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  <w:tr>
        <w:trPr>
          <w:trHeight w:hRule="exact" w:val="250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>
            <w:pPr>
              <w:pStyle w:val="21"/>
              <w:shd w:val="clear" w:color="auto" w:fill="auto"/>
              <w:spacing w:after="0" w:line="190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rPr>
                <w:rFonts w:cstheme="minorHAnsi"/>
                <w:sz w:val="24"/>
                <w:szCs w:val="24"/>
              </w:rPr>
            </w:pPr>
          </w:p>
        </w:tc>
      </w:tr>
    </w:tbl>
    <w:p>
      <w:pPr>
        <w:pStyle w:val="40"/>
        <w:numPr>
          <w:ilvl w:val="0"/>
          <w:numId w:val="14"/>
        </w:numPr>
        <w:shd w:val="clear" w:color="auto" w:fill="auto"/>
        <w:tabs>
          <w:tab w:val="left" w:pos="262"/>
        </w:tabs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 xml:space="preserve"> самообучение (с выполнением контрольных точек);</w:t>
      </w:r>
    </w:p>
    <w:p>
      <w:pPr>
        <w:pStyle w:val="40"/>
        <w:numPr>
          <w:ilvl w:val="0"/>
          <w:numId w:val="14"/>
        </w:numPr>
        <w:shd w:val="clear" w:color="auto" w:fill="auto"/>
        <w:tabs>
          <w:tab w:val="left" w:pos="262"/>
        </w:tabs>
        <w:spacing w:line="278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 xml:space="preserve"> дистанционное обучение и самообучение по предметам:</w:t>
      </w:r>
    </w:p>
    <w:p>
      <w:pPr>
        <w:pStyle w:val="40"/>
        <w:framePr w:w="9835" w:wrap="notBeside" w:vAnchor="text" w:hAnchor="text" w:xAlign="center" w:y="1"/>
        <w:shd w:val="clear" w:color="auto" w:fill="auto"/>
        <w:spacing w:line="274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на период действия режима повышенной готовности в соответствии с письмом департамента по делам казачества и кадетских учебных заведений Ростовской области 24/4.1-3911 от 19.03.2020.</w:t>
      </w:r>
    </w:p>
    <w:p>
      <w:pPr>
        <w:pStyle w:val="40"/>
        <w:framePr w:w="9835" w:wrap="notBeside" w:vAnchor="text" w:hAnchor="text" w:xAlign="center" w:y="1"/>
        <w:shd w:val="clear" w:color="auto" w:fill="auto"/>
        <w:spacing w:line="274" w:lineRule="exact"/>
        <w:ind w:firstLine="780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В связи с обучением в дистанционной форме моего сына, ответственность за жизнь и здоровье, а также обеспечение прохождения программы беру на себя. Гарантирую создание условий для обучения ребенка в дистанционном режиме и выполнение им заданий, определенных учителем.</w:t>
      </w:r>
    </w:p>
    <w:p>
      <w:pPr>
        <w:pStyle w:val="40"/>
        <w:framePr w:w="9835" w:wrap="notBeside" w:vAnchor="text" w:hAnchor="text" w:xAlign="center" w:y="1"/>
        <w:shd w:val="clear" w:color="auto" w:fill="auto"/>
        <w:tabs>
          <w:tab w:val="left" w:leader="underscore" w:pos="600"/>
          <w:tab w:val="left" w:leader="underscore" w:pos="2035"/>
          <w:tab w:val="left" w:leader="underscore" w:pos="2818"/>
          <w:tab w:val="left" w:leader="underscore" w:pos="5640"/>
          <w:tab w:val="left" w:leader="underscore" w:pos="7920"/>
        </w:tabs>
        <w:spacing w:line="274" w:lineRule="exact"/>
        <w:jc w:val="both"/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>«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>»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>20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 xml:space="preserve"> 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>/</w:t>
      </w:r>
      <w:r>
        <w:rPr>
          <w:rFonts w:asciiTheme="minorHAnsi" w:hAnsiTheme="minorHAnsi" w:cstheme="minorHAnsi"/>
          <w:color w:val="000000"/>
          <w:sz w:val="24"/>
          <w:szCs w:val="24"/>
          <w:lang w:val="ru-RU" w:eastAsia="ru-RU" w:bidi="ru-RU"/>
        </w:rPr>
        <w:tab/>
        <w:t>/</w:t>
      </w:r>
    </w:p>
    <w:p>
      <w:pPr>
        <w:pStyle w:val="60"/>
        <w:framePr w:w="9835" w:wrap="notBeside" w:vAnchor="text" w:hAnchor="text" w:xAlign="center" w:y="1"/>
        <w:shd w:val="clear" w:color="auto" w:fill="auto"/>
        <w:tabs>
          <w:tab w:val="left" w:pos="7073"/>
        </w:tabs>
        <w:spacing w:line="190" w:lineRule="exact"/>
        <w:ind w:left="5580"/>
        <w:rPr>
          <w:rFonts w:asciiTheme="minorHAnsi" w:hAnsiTheme="minorHAnsi" w:cstheme="minorHAnsi"/>
          <w:b w:val="0"/>
          <w:sz w:val="24"/>
          <w:szCs w:val="24"/>
          <w:lang w:val="ru-RU"/>
        </w:rPr>
      </w:pPr>
      <w:r>
        <w:rPr>
          <w:rFonts w:asciiTheme="minorHAnsi" w:hAnsiTheme="minorHAnsi" w:cstheme="minorHAnsi"/>
          <w:b w:val="0"/>
          <w:color w:val="000000"/>
          <w:sz w:val="24"/>
          <w:szCs w:val="24"/>
          <w:lang w:val="ru-RU" w:eastAsia="ru-RU" w:bidi="ru-RU"/>
        </w:rPr>
        <w:t>подпись</w:t>
      </w:r>
      <w:r>
        <w:rPr>
          <w:rFonts w:asciiTheme="minorHAnsi" w:hAnsiTheme="minorHAnsi" w:cstheme="minorHAnsi"/>
          <w:b w:val="0"/>
          <w:color w:val="000000"/>
          <w:sz w:val="24"/>
          <w:szCs w:val="24"/>
          <w:lang w:val="ru-RU" w:eastAsia="ru-RU" w:bidi="ru-RU"/>
        </w:rPr>
        <w:tab/>
        <w:t>расшифровка</w:t>
      </w:r>
    </w:p>
    <w:p>
      <w:pPr>
        <w:framePr w:w="9835" w:wrap="notBeside" w:vAnchor="text" w:hAnchor="text" w:xAlign="center" w:y="1"/>
        <w:rPr>
          <w:rFonts w:cstheme="minorHAnsi"/>
          <w:color w:val="000000"/>
          <w:sz w:val="24"/>
          <w:szCs w:val="24"/>
          <w:lang w:val="ru-RU"/>
        </w:rPr>
      </w:pPr>
    </w:p>
    <w:p>
      <w:pPr>
        <w:pStyle w:val="a8"/>
        <w:framePr w:w="9835" w:wrap="notBeside" w:vAnchor="text" w:hAnchor="text" w:xAlign="center" w:y="1"/>
        <w:shd w:val="clear" w:color="auto" w:fill="auto"/>
        <w:rPr>
          <w:lang w:val="ru-RU"/>
        </w:rPr>
      </w:pPr>
    </w:p>
    <w:p>
      <w:pPr>
        <w:framePr w:w="9835" w:wrap="notBeside" w:vAnchor="text" w:hAnchor="text" w:xAlign="center" w:y="1"/>
        <w:rPr>
          <w:sz w:val="2"/>
          <w:szCs w:val="2"/>
          <w:lang w:val="ru-RU"/>
        </w:rPr>
      </w:pPr>
    </w:p>
    <w:p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№ 2</w:t>
      </w:r>
    </w:p>
    <w:p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>Рабочий лист</w:t>
      </w:r>
    </w:p>
    <w:p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обучающегося с применением дистанционных технологий</w:t>
      </w:r>
    </w:p>
    <w:p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5"/>
        <w:tblW w:w="10184" w:type="dxa"/>
        <w:tblLook w:val="04A0" w:firstRow="1" w:lastRow="0" w:firstColumn="1" w:lastColumn="0" w:noHBand="0" w:noVBand="1"/>
      </w:tblPr>
      <w:tblGrid>
        <w:gridCol w:w="1240"/>
        <w:gridCol w:w="1337"/>
        <w:gridCol w:w="1311"/>
        <w:gridCol w:w="1657"/>
        <w:gridCol w:w="2050"/>
        <w:gridCol w:w="1678"/>
        <w:gridCol w:w="911"/>
      </w:tblGrid>
      <w:tr>
        <w:trPr>
          <w:trHeight w:val="1656"/>
        </w:trPr>
        <w:tc>
          <w:tcPr>
            <w:tcW w:w="1240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1337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Учитель</w:t>
            </w:r>
          </w:p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(ФИО, телефон,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WatsApp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email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соц.сети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311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Задание по предмету</w:t>
            </w:r>
          </w:p>
        </w:tc>
        <w:tc>
          <w:tcPr>
            <w:tcW w:w="1657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Интернет-ресурсы</w:t>
            </w:r>
          </w:p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(название платформы, ссылки)</w:t>
            </w:r>
          </w:p>
        </w:tc>
        <w:tc>
          <w:tcPr>
            <w:tcW w:w="2050" w:type="dxa"/>
          </w:tcPr>
          <w:p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 и дата онлайн-занятий</w:t>
            </w:r>
          </w:p>
          <w:p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(инструкция при необходимости)</w:t>
            </w:r>
          </w:p>
        </w:tc>
        <w:tc>
          <w:tcPr>
            <w:tcW w:w="1678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Сроки выполнения задания</w:t>
            </w:r>
          </w:p>
        </w:tc>
        <w:tc>
          <w:tcPr>
            <w:tcW w:w="911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</w:p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меча-</w:t>
            </w:r>
          </w:p>
          <w:p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</w:p>
        </w:tc>
      </w:tr>
      <w:tr>
        <w:trPr>
          <w:trHeight w:val="264"/>
        </w:trPr>
        <w:tc>
          <w:tcPr>
            <w:tcW w:w="1240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37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11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57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50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78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11" w:type="dxa"/>
          </w:tcPr>
          <w:p>
            <w:pPr>
              <w:spacing w:beforeAutospacing="0" w:afterAutospacing="0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sectPr>
      <w:pgSz w:w="12240" w:h="15840"/>
      <w:pgMar w:top="851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136E"/>
    <w:multiLevelType w:val="multilevel"/>
    <w:tmpl w:val="220C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7"/>
      <w:numFmt w:val="decimal"/>
      <w:lvlText w:val="%3.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B92C5E"/>
    <w:multiLevelType w:val="multilevel"/>
    <w:tmpl w:val="B9BC02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FB07B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62222"/>
    <w:multiLevelType w:val="multilevel"/>
    <w:tmpl w:val="33189B8C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0E21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B942A5"/>
    <w:multiLevelType w:val="hybridMultilevel"/>
    <w:tmpl w:val="A1BE9326"/>
    <w:lvl w:ilvl="0" w:tplc="9746F8F6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5032D"/>
    <w:multiLevelType w:val="multilevel"/>
    <w:tmpl w:val="0248BD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7619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EB7B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C86D1A"/>
    <w:multiLevelType w:val="multilevel"/>
    <w:tmpl w:val="7B3E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D1D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A350F4"/>
    <w:multiLevelType w:val="multilevel"/>
    <w:tmpl w:val="DFD4428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2" w15:restartNumberingAfterBreak="0">
    <w:nsid w:val="4C077FF9"/>
    <w:multiLevelType w:val="multilevel"/>
    <w:tmpl w:val="94CCCC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3" w15:restartNumberingAfterBreak="0">
    <w:nsid w:val="4CAB786F"/>
    <w:multiLevelType w:val="multilevel"/>
    <w:tmpl w:val="3C60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F466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9B0B49"/>
    <w:multiLevelType w:val="multilevel"/>
    <w:tmpl w:val="2C96E0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AEE72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7641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063750"/>
    <w:multiLevelType w:val="hybridMultilevel"/>
    <w:tmpl w:val="4EBCFF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E414C32"/>
    <w:multiLevelType w:val="multilevel"/>
    <w:tmpl w:val="E440FF84"/>
    <w:lvl w:ilvl="0">
      <w:start w:val="8"/>
      <w:numFmt w:val="decimal"/>
      <w:lvlText w:val="%1."/>
      <w:lvlJc w:val="left"/>
      <w:pPr>
        <w:ind w:left="4755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0" w15:restartNumberingAfterBreak="0">
    <w:nsid w:val="7EA557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20"/>
  </w:num>
  <w:num w:numId="5">
    <w:abstractNumId w:val="14"/>
  </w:num>
  <w:num w:numId="6">
    <w:abstractNumId w:val="8"/>
  </w:num>
  <w:num w:numId="7">
    <w:abstractNumId w:val="16"/>
  </w:num>
  <w:num w:numId="8">
    <w:abstractNumId w:val="10"/>
  </w:num>
  <w:num w:numId="9">
    <w:abstractNumId w:val="7"/>
  </w:num>
  <w:num w:numId="10">
    <w:abstractNumId w:val="2"/>
  </w:num>
  <w:num w:numId="11">
    <w:abstractNumId w:val="9"/>
  </w:num>
  <w:num w:numId="12">
    <w:abstractNumId w:val="13"/>
  </w:num>
  <w:num w:numId="13">
    <w:abstractNumId w:val="6"/>
  </w:num>
  <w:num w:numId="14">
    <w:abstractNumId w:val="15"/>
  </w:num>
  <w:num w:numId="15">
    <w:abstractNumId w:val="12"/>
  </w:num>
  <w:num w:numId="16">
    <w:abstractNumId w:val="5"/>
  </w:num>
  <w:num w:numId="17">
    <w:abstractNumId w:val="3"/>
  </w:num>
  <w:num w:numId="18">
    <w:abstractNumId w:val="1"/>
  </w:num>
  <w:num w:numId="19">
    <w:abstractNumId w:val="18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D298CA-5BFA-4F61-9BF3-6BEE4314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5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Exact">
    <w:name w:val="Подпись к картинке (2) Exact"/>
    <w:basedOn w:val="a0"/>
    <w:link w:val="2"/>
    <w:rPr>
      <w:rFonts w:ascii="David" w:eastAsia="David" w:hAnsi="David" w:cs="David"/>
      <w:b/>
      <w:bCs/>
      <w:sz w:val="36"/>
      <w:szCs w:val="36"/>
      <w:shd w:val="clear" w:color="auto" w:fill="FFFFFF"/>
    </w:rPr>
  </w:style>
  <w:style w:type="character" w:customStyle="1" w:styleId="Exact">
    <w:name w:val="Подпись к картинке Exact"/>
    <w:basedOn w:val="a0"/>
    <w:link w:val="a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Подпись к картинке (2)"/>
    <w:basedOn w:val="a"/>
    <w:link w:val="2Exact"/>
    <w:pPr>
      <w:widowControl w:val="0"/>
      <w:shd w:val="clear" w:color="auto" w:fill="FFFFFF"/>
      <w:spacing w:before="0" w:beforeAutospacing="0" w:after="0" w:afterAutospacing="0" w:line="0" w:lineRule="atLeast"/>
    </w:pPr>
    <w:rPr>
      <w:rFonts w:ascii="David" w:eastAsia="David" w:hAnsi="David" w:cs="David"/>
      <w:b/>
      <w:bCs/>
      <w:sz w:val="36"/>
      <w:szCs w:val="36"/>
    </w:rPr>
  </w:style>
  <w:style w:type="paragraph" w:customStyle="1" w:styleId="a6">
    <w:name w:val="Подпись к картинке"/>
    <w:basedOn w:val="a"/>
    <w:link w:val="Exact"/>
    <w:pPr>
      <w:widowControl w:val="0"/>
      <w:shd w:val="clear" w:color="auto" w:fill="FFFFFF"/>
      <w:spacing w:before="0" w:beforeAutospacing="0" w:after="0" w:afterAutospacing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Основной текст (2)"/>
    <w:basedOn w:val="a"/>
    <w:link w:val="20"/>
    <w:pPr>
      <w:widowControl w:val="0"/>
      <w:shd w:val="clear" w:color="auto" w:fill="FFFFFF"/>
      <w:spacing w:before="0" w:beforeAutospacing="0" w:after="60" w:afterAutospacing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pPr>
      <w:widowControl w:val="0"/>
      <w:shd w:val="clear" w:color="auto" w:fill="FFFFFF"/>
      <w:spacing w:before="180" w:beforeAutospacing="0" w:after="180" w:afterAutospacing="0" w:line="370" w:lineRule="exact"/>
      <w:ind w:firstLine="46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pPr>
      <w:widowControl w:val="0"/>
      <w:shd w:val="clear" w:color="auto" w:fill="FFFFFF"/>
      <w:spacing w:before="300" w:beforeAutospacing="0" w:after="180" w:afterAutospacing="0" w:line="374" w:lineRule="exact"/>
      <w:ind w:hanging="150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95pt">
    <w:name w:val="Основной текст (2) + 9;5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pPr>
      <w:widowControl w:val="0"/>
      <w:shd w:val="clear" w:color="auto" w:fill="FFFFFF"/>
      <w:spacing w:before="0" w:beforeAutospacing="0" w:after="0" w:afterAutospacing="0" w:line="533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widowControl w:val="0"/>
      <w:shd w:val="clear" w:color="auto" w:fill="FFFFFF"/>
      <w:spacing w:before="0" w:beforeAutospacing="0" w:after="120" w:afterAutospacing="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8">
    <w:name w:val="Подпись к таблице"/>
    <w:basedOn w:val="a"/>
    <w:link w:val="a7"/>
    <w:pPr>
      <w:widowControl w:val="0"/>
      <w:shd w:val="clear" w:color="auto" w:fill="FFFFFF"/>
      <w:spacing w:before="0" w:beforeAutospacing="0" w:after="0" w:afterAutospacing="0"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widowControl w:val="0"/>
      <w:shd w:val="clear" w:color="auto" w:fill="FFFFFF"/>
      <w:spacing w:before="0" w:beforeAutospacing="0" w:after="0" w:afterAutospacing="0" w:line="0" w:lineRule="atLeas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2277</Words>
  <Characters>12980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Махина</dc:creator>
  <cp:keywords/>
  <dc:description>Подготовлено экспертами Актион-МЦФЭР</dc:description>
  <cp:lastModifiedBy>103</cp:lastModifiedBy>
  <cp:revision>3</cp:revision>
  <cp:lastPrinted>2020-04-27T10:41:00Z</cp:lastPrinted>
  <dcterms:created xsi:type="dcterms:W3CDTF">2020-04-27T10:45:00Z</dcterms:created>
  <dcterms:modified xsi:type="dcterms:W3CDTF">2020-04-27T12:11:00Z</dcterms:modified>
</cp:coreProperties>
</file>