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 w:line="0" w:lineRule="atLeast"/>
        <w:jc w:val="right"/>
        <w:rPr>
          <w:rFonts w:ascii="Times New Roman" w:eastAsia="Calibri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0</wp:posOffset>
            </wp:positionV>
            <wp:extent cx="6955790" cy="9565005"/>
            <wp:effectExtent l="0" t="0" r="0" b="0"/>
            <wp:wrapThrough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hrough>
            <wp:docPr id="1" name="Рисунок 1" descr="D:\Документы\Рабочие документы\Сайт\Сайт документы 2019-2020г\Коррупция\2019-12-18\№ 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9-2020г\Коррупция\2019-12-18\№ 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95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0" w:lineRule="atLeast"/>
        <w:jc w:val="right"/>
        <w:rPr>
          <w:rFonts w:ascii="Times New Roman" w:eastAsia="Calibri" w:hAnsi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sz w:val="28"/>
          <w:szCs w:val="28"/>
          <w:lang w:eastAsia="ru-RU"/>
        </w:rPr>
        <w:lastRenderedPageBreak/>
        <w:t>Приложение №1</w:t>
      </w:r>
    </w:p>
    <w:p>
      <w:pPr>
        <w:spacing w:after="0" w:line="0" w:lineRule="atLeast"/>
        <w:jc w:val="right"/>
        <w:rPr>
          <w:rFonts w:ascii="Times New Roman" w:eastAsia="Calibri" w:hAnsi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sz w:val="28"/>
          <w:szCs w:val="28"/>
          <w:lang w:eastAsia="ru-RU"/>
        </w:rPr>
        <w:t>к приказу №263 от 18.11.2019 г.</w:t>
      </w:r>
    </w:p>
    <w:p>
      <w:pPr>
        <w:spacing w:after="0" w:line="0" w:lineRule="atLeast"/>
        <w:jc w:val="right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</w:p>
    <w:p>
      <w:pPr>
        <w:spacing w:after="0" w:line="240" w:lineRule="auto"/>
        <w:jc w:val="right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Утверждаю:</w:t>
      </w:r>
    </w:p>
    <w:p>
      <w:pPr>
        <w:spacing w:after="0" w:line="240" w:lineRule="auto"/>
        <w:jc w:val="right"/>
        <w:rPr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Директор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ГБОУ РО «Белокалитвинский </w:t>
      </w:r>
    </w:p>
    <w:p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Матвея Платова</w:t>
      </w:r>
      <w:r>
        <w:rPr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казачий кадетский корпус» </w:t>
      </w:r>
    </w:p>
    <w:p>
      <w:pPr>
        <w:spacing w:after="0" w:line="240" w:lineRule="auto"/>
        <w:jc w:val="right"/>
        <w:rPr>
          <w:rFonts w:eastAsia="Calibri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__________ Диденко В.Н.</w:t>
      </w:r>
    </w:p>
    <w:p>
      <w:pPr>
        <w:spacing w:after="0" w:line="240" w:lineRule="auto"/>
        <w:ind w:firstLine="567"/>
        <w:jc w:val="right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 «18» </w:t>
      </w:r>
      <w:r>
        <w:rPr>
          <w:rFonts w:ascii="Times New Roman" w:eastAsia="Calibri" w:hAnsi="Times New Roman"/>
          <w:sz w:val="28"/>
          <w:szCs w:val="28"/>
          <w:u w:val="single"/>
          <w:lang w:eastAsia="ru-RU"/>
        </w:rPr>
        <w:t>ноября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2019</w:t>
      </w:r>
      <w:bookmarkStart w:id="0" w:name="_GoBack"/>
      <w:bookmarkEnd w:id="0"/>
      <w:r>
        <w:rPr>
          <w:rFonts w:ascii="Times New Roman" w:eastAsia="Calibri" w:hAnsi="Times New Roman"/>
          <w:sz w:val="28"/>
          <w:szCs w:val="28"/>
          <w:lang w:eastAsia="ru-RU"/>
        </w:rPr>
        <w:t>г.</w:t>
      </w:r>
    </w:p>
    <w:p>
      <w:pPr>
        <w:spacing w:after="0" w:line="240" w:lineRule="auto"/>
        <w:ind w:firstLine="567"/>
        <w:jc w:val="right"/>
        <w:rPr>
          <w:rFonts w:ascii="Times New Roman" w:eastAsia="Calibri" w:hAnsi="Times New Roman"/>
          <w:sz w:val="28"/>
          <w:szCs w:val="28"/>
          <w:lang w:eastAsia="ru-RU"/>
        </w:rPr>
      </w:pPr>
    </w:p>
    <w:p>
      <w:pPr>
        <w:spacing w:after="0" w:line="240" w:lineRule="auto"/>
        <w:ind w:firstLine="567"/>
        <w:jc w:val="right"/>
        <w:rPr>
          <w:rFonts w:ascii="Times New Roman" w:eastAsia="Calibri" w:hAnsi="Times New Roman"/>
          <w:sz w:val="28"/>
          <w:szCs w:val="28"/>
          <w:lang w:eastAsia="ru-RU"/>
        </w:rPr>
      </w:pPr>
    </w:p>
    <w:p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по противодействию коррупции в государственном бюджетном общеобразовательном учреждении Ростовской области «Белокалитвинский Матвея Платова казачий кадетский корпус» </w:t>
      </w:r>
    </w:p>
    <w:p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на 2020 год</w:t>
      </w:r>
    </w:p>
    <w:p>
      <w:pPr>
        <w:pStyle w:val="ConsPlusTitle"/>
        <w:widowControl/>
        <w:jc w:val="center"/>
      </w:pPr>
    </w:p>
    <w:tbl>
      <w:tblPr>
        <w:tblW w:w="0" w:type="auto"/>
        <w:tblInd w:w="-612" w:type="dxa"/>
        <w:tblLook w:val="01E0" w:firstRow="1" w:lastRow="1" w:firstColumn="1" w:lastColumn="1" w:noHBand="0" w:noVBand="0"/>
      </w:tblPr>
      <w:tblGrid>
        <w:gridCol w:w="891"/>
        <w:gridCol w:w="4840"/>
        <w:gridCol w:w="1795"/>
        <w:gridCol w:w="2431"/>
      </w:tblGrid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ind w:left="-208"/>
              <w:jc w:val="center"/>
              <w:rPr>
                <w:b w:val="0"/>
              </w:rPr>
            </w:pPr>
            <w:r>
              <w:rPr>
                <w:b w:val="0"/>
              </w:rPr>
              <w:t>№ п/п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Мероприятие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Срок исполнения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Ответственные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</w:pPr>
            <w:r>
              <w:t>1. Обеспечение участия институтов гражданского общества в противодействии коррупции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1.1.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Содействие родительской общественности по вопросам участия в учебно-воспитательном процессе в установленном законодательстве порядке.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постоянно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Директор  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1.2.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 xml:space="preserve">Организация проведения анкетирования родителей учащихся обучающихся в кадетском корпусе по вопросам противодействия коррупции.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1 раз в год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Зам. директора по АХР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1.3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Родительское собрание с приглашением представителей правоохранительных органов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Директор  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</w:pPr>
            <w:r>
              <w:t xml:space="preserve">2. Повышение эффективности деятельности кадетского корпуса </w:t>
            </w:r>
          </w:p>
          <w:p>
            <w:pPr>
              <w:pStyle w:val="ConsPlusTitle"/>
              <w:widowControl/>
              <w:jc w:val="center"/>
            </w:pPr>
            <w:r>
              <w:t>по противодействию коррупции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2.1.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Назначение ответственных лиц за осуществление мероприятий по профилактике коррупции в  кадетском корпусе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Один раз в год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Директор  </w:t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2.2.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планов мероприятий по противодействию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кадетском корпусе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год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2.3.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 учета регистраций заявлений о коррупционном правонарушении.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мере поступления жалоб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2.4.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Принятие мер, направленных на решение вопросов, касающихся борьбы с коррупцией, по результатам проверок кадетского корпуса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2020 г.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Директор  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2.5.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 xml:space="preserve">Организация работы "Горячей линии" в кадетском корпусе для сбора и обобщения </w:t>
            </w:r>
            <w:r>
              <w:rPr>
                <w:b w:val="0"/>
              </w:rPr>
              <w:lastRenderedPageBreak/>
              <w:t>информации по фактам коррупции в кадетском корпусе, направление информации в установленном порядке в правоохранительные органы.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постоянно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2.6.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 xml:space="preserve">Организация контроля за соблюдением педагогическими работниками кадетского корпуса кодекса этики учителя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2020 г.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2.7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Разработка и реализация мероприятий, направленных на формирование нетерпимого отношения к проявлениям коррупции со стороны работников кадетского корпуса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Один раз в полугодие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2.8.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 xml:space="preserve">Выход членов рабочей группы на родительские собрания  для оказания практической помощи родителям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 раз в полугодие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2.9.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Оформление информационного стенда в кадетском корпусе с информацией о предоставляемых услугах.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1, 3 квартал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2.10.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 за выполнением мероприятий по профилактике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кадетском корпусе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подготовка и предоставление ежеквартальных отчетов.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Ежеквартально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2.11.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ежеквартальных отчетов кадетского корпуса в департамент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2.12.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целевым использованием всех уровней бюджета и внебюджетных средств кадетского корпуса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Директор  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2.13.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 кадетского корпуса «Подведение итогов работы, направленной на профилактику коррупции»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г.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Директор  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2.14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муниципального заказа на торговой электронной площадке, проведение котировок в соответствии с нормативно-правовой базой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 средств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главный бухгалтер </w:t>
            </w: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</w:pPr>
            <w:r>
              <w:t xml:space="preserve">3.Обеспечение антикоррупционного просвещения населения с использованием </w:t>
            </w:r>
          </w:p>
          <w:p>
            <w:pPr>
              <w:pStyle w:val="ConsPlusTitle"/>
              <w:widowControl/>
              <w:jc w:val="center"/>
            </w:pPr>
            <w:r>
              <w:t>интернет ресурсов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3.1.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Размещение на сайте кадетского корпуса информации об антикоррупционных мероприятиях и нормативной базы в сфере противодействия коррупции.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2020 г.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Ответственный за работу сайта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3.2.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Формирование и ведение базы данных обращений граждан по фактам коррупционных проявлений.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по мере поступления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</w:pPr>
            <w:r>
              <w:t>4. Дальнейшее развитие правовой основы противодействия коррупции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4.1.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 xml:space="preserve">Изучение передового опыта деятельности образовательных учреждений РФ по противодействию коррупции и подготовка в установленном порядке предложений по </w:t>
            </w:r>
            <w:r>
              <w:rPr>
                <w:b w:val="0"/>
              </w:rPr>
              <w:lastRenderedPageBreak/>
              <w:t>совершенствованию этой деятельности в</w:t>
            </w:r>
            <w:r>
              <w:t xml:space="preserve"> </w:t>
            </w:r>
            <w:r>
              <w:rPr>
                <w:b w:val="0"/>
              </w:rPr>
              <w:t>кадетском корпусе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2020 г.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</w:pPr>
            <w:r>
              <w:lastRenderedPageBreak/>
              <w:t>5. Совершенствование работы кадрового подразделения кадетского корпуса</w:t>
            </w:r>
          </w:p>
          <w:p>
            <w:pPr>
              <w:pStyle w:val="ConsPlusTitle"/>
              <w:widowControl/>
              <w:jc w:val="center"/>
            </w:pPr>
            <w:r>
              <w:t>по профилактике коррупционных и других правонарушений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5.1.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Анализ деятельности сотрудников кадетского корпуса, на которых возложены обязанности по профилактике коррупционных и иных правонарушений.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  <w:lang w:val="en-US"/>
              </w:rPr>
              <w:t>IV</w:t>
            </w:r>
            <w:r>
              <w:rPr>
                <w:b w:val="0"/>
              </w:rPr>
              <w:t xml:space="preserve">  квартал 2020 г.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5.2.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 xml:space="preserve">Подготовка методических рекомендаций для кадетского корпуса по вопросам организации противодействия коррупции.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  <w:lang w:val="en-US"/>
              </w:rPr>
              <w:t>IV</w:t>
            </w:r>
            <w:r>
              <w:rPr>
                <w:b w:val="0"/>
              </w:rPr>
              <w:t xml:space="preserve">  квартал 2020 г.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5.3.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совещаний   по противодействию коррупции.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5.4.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Организация занятий по изучению педагогическими работниками кадетского корпуса законодательства РФ о противодействии коррупции.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По мере поступления документов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Периодическое исследование (мониторинг) уровня коррупции и эффективности мер, принимаемых по ее предупреждению и по борьбе с ней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кадетского корпуса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6.1.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Обобщение практики рассмотрения жалоб и обращений граждан, касающихся действий (бездействия) педагогических работников, связанных с коррупцией, и принятие мер по повышению результативности и эффективности работы с указанными обращениями.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Ежеквартально до 10-го числа месяца, следующего за отчетным периодом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6.2.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заявлений, обращений граждан на предмет наличия в них информации о фактах коррупции.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>
        <w:tc>
          <w:tcPr>
            <w:tcW w:w="9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</w:pPr>
            <w:r>
              <w:t>7. Взаимодействие с правоохранительными органами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7.1.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rPr>
                <w:b w:val="0"/>
              </w:rPr>
            </w:pPr>
            <w:r>
              <w:rPr>
                <w:b w:val="0"/>
              </w:rPr>
              <w:t>Оказание содействия правоохранительным органам в проведении проверок информации по коррупционным правонарушениям в кадетском корпусе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постоянно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  <w:tc>
          <w:tcPr>
            <w:tcW w:w="9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t>8. Антикоррупционное образование и воспитание школьников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8.1. 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антикоррупционной проблематики в курсе истории и обществознания.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изучения учебного предмета в 6-9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 xml:space="preserve">Учителя истории и обществознания  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8.2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Коррупция и противодействие ей (в рамках изучения элективного курса по обществознанию в 9-х классах)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календарно-тематическому планированию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Учителя обществознания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8.3</w:t>
            </w:r>
          </w:p>
          <w:p>
            <w:pPr>
              <w:pStyle w:val="ConsPlusTitle"/>
              <w:widowControl/>
              <w:jc w:val="center"/>
              <w:rPr>
                <w:b w:val="0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в 5-11 классов по теме «Права человека и гражданина»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8.4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Общекорпусное мероприятие в рамках Международного дня борьбы с коррупцией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 2020 г.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Комиссия</w:t>
            </w:r>
          </w:p>
        </w:tc>
      </w:tr>
    </w:tbl>
    <w:p>
      <w:pPr>
        <w:pStyle w:val="ConsPlusNonformat"/>
        <w:widowControl/>
        <w:jc w:val="both"/>
      </w:pPr>
    </w:p>
    <w:p/>
    <w:p>
      <w:pPr>
        <w:pStyle w:val="ConsPlusTitle"/>
        <w:widowControl/>
        <w:jc w:val="center"/>
      </w:pPr>
    </w:p>
    <w:p/>
    <w:p>
      <w:pPr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АХР                                         С.С. Беликов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/>
    <w:sectPr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C933B6"/>
    <w:multiLevelType w:val="multilevel"/>
    <w:tmpl w:val="3EC0CFE0"/>
    <w:lvl w:ilvl="0">
      <w:start w:val="1"/>
      <w:numFmt w:val="decimal"/>
      <w:lvlText w:val="%1."/>
      <w:lvlJc w:val="left"/>
      <w:pPr>
        <w:ind w:left="294" w:hanging="360"/>
      </w:pPr>
      <w:rPr>
        <w:rFonts w:ascii="Times New Roman" w:eastAsiaTheme="minorHAnsi" w:hAnsi="Times New Roman" w:cs="Times New Roman"/>
      </w:r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645DF-6630-412B-98D5-390857ED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103</cp:lastModifiedBy>
  <cp:revision>9</cp:revision>
  <cp:lastPrinted>2019-11-21T10:43:00Z</cp:lastPrinted>
  <dcterms:created xsi:type="dcterms:W3CDTF">2019-11-21T08:20:00Z</dcterms:created>
  <dcterms:modified xsi:type="dcterms:W3CDTF">2019-12-20T08:29:00Z</dcterms:modified>
</cp:coreProperties>
</file>