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150" w:after="0" w:line="270" w:lineRule="atLeast"/>
        <w:ind w:hanging="993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4976" cy="9302496"/>
            <wp:effectExtent l="0" t="0" r="2540" b="0"/>
            <wp:docPr id="2" name="Рисунок 2" descr="E:\2019-09-30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9-30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5" t="5077" b="8038"/>
                    <a:stretch/>
                  </pic:blipFill>
                  <pic:spPr bwMode="auto">
                    <a:xfrm>
                      <a:off x="0" y="0"/>
                      <a:ext cx="6672176" cy="9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.  Задачи библиотеки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Формирование библиотечного фонда в соответствии с образовательной программой.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Осуществление компьютерной каталогизации книг.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новых поступлений в книжный фонд, знакомство с новыми книгами.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над  своевременным  возвратом  выданных изданий в библиотеку.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Осуществление образовательной, информационной и воспитательной работы среди кадет корпуса.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мероприятий, ориентированных на воспитание духовно-нравственного, гражданско-патриотического самосознания личности, формирование навыков здорового образа жизни.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Оказание помощи в деятельности кадет и учителей при реализации образовательных проектов. Работа с педагогическим коллективом.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Формирование у кадет информационной культуры и культуры чтения.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Воспитание патриотизма и любви  к родному краю, его истории, к малой родине.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II.  Основные функции библиотеки</w:t>
      </w:r>
    </w:p>
    <w:p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Информационная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предоставление возможнос</w:t>
      </w:r>
      <w:r>
        <w:rPr>
          <w:rFonts w:ascii="Times New Roman" w:hAnsi="Times New Roman" w:cs="Times New Roman"/>
          <w:sz w:val="24"/>
          <w:szCs w:val="24"/>
        </w:rPr>
        <w:softHyphen/>
        <w:t>ти использования информации вне зависимости от ее вида, формата и носителя.</w:t>
      </w:r>
    </w:p>
    <w:p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Воспитательная – </w:t>
      </w:r>
      <w:r>
        <w:rPr>
          <w:rFonts w:ascii="Times New Roman" w:hAnsi="Times New Roman" w:cs="Times New Roman"/>
          <w:sz w:val="24"/>
          <w:szCs w:val="24"/>
        </w:rPr>
        <w:t>способствует развитию чувства патриотизма по отношению к государству, своему краю и школе.</w:t>
      </w:r>
    </w:p>
    <w:p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Культурологическая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организация мероприятий, воспиты</w:t>
      </w:r>
      <w:r>
        <w:rPr>
          <w:rFonts w:ascii="Times New Roman" w:hAnsi="Times New Roman" w:cs="Times New Roman"/>
          <w:sz w:val="24"/>
          <w:szCs w:val="24"/>
        </w:rPr>
        <w:softHyphen/>
        <w:t>вающих культурное и социальное самосознание, со</w:t>
      </w:r>
      <w:r>
        <w:rPr>
          <w:rFonts w:ascii="Times New Roman" w:hAnsi="Times New Roman" w:cs="Times New Roman"/>
          <w:sz w:val="24"/>
          <w:szCs w:val="24"/>
        </w:rPr>
        <w:softHyphen/>
        <w:t>действующих эмоциональному развитию кадет.</w:t>
      </w:r>
    </w:p>
    <w:p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Образовательная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поддержка и обеспечение об</w:t>
      </w:r>
      <w:r>
        <w:rPr>
          <w:rFonts w:ascii="Times New Roman" w:hAnsi="Times New Roman" w:cs="Times New Roman"/>
          <w:sz w:val="24"/>
          <w:szCs w:val="24"/>
        </w:rPr>
        <w:softHyphen/>
        <w:t>разовательных целей, сформированных в задачах развития кадетского корпуса и в образовательных программах по предметам.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  Направления деятельности библиотеки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с кадетами: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библиотечные уроки;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обзоры литературы;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о навыках работы с книгой;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литературы для внеклассного чтения;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областных и городских, Всероссийских конкурсах, олимпиадах.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библиографических запросов  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 поддержка общекорпусных мероприятий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1.Работа с библиотечным фондом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5580"/>
        <w:gridCol w:w="2596"/>
      </w:tblGrid>
      <w:tr>
        <w:trPr>
          <w:trHeight w:val="705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фондов и анализ их использования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 фондом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и прием учебников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поступления  учебников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техническая обработка поступивших учебников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 и учащихся о новых поступлениях учебников и учебных пособий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сохранности учебного фонда (рейды по взводам с проверкой состояния учебников).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своевременным возвратом в библиотеку выданных изданий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мелкому ремонту и переплету изданий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фонда с учётом ветхости и смены программ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>
        <w:trPr>
          <w:trHeight w:val="2205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Федеральным перечнем учебников Составление совместно с руководителями МО бланка заказа на учебники с учётом их требований на 2020-/2021чебный год. Согласование и утверждение бланка-заказа на 2020/2021 учебный год администрацией школы. Подготовка перечня учебников, планируемых в новом учебном году.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август, сентябрь</w:t>
            </w:r>
          </w:p>
        </w:tc>
      </w:tr>
      <w:tr>
        <w:trPr>
          <w:trHeight w:val="770"/>
        </w:trPr>
        <w:tc>
          <w:tcPr>
            <w:tcW w:w="872" w:type="dxa"/>
            <w:vMerge w:val="restar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  <w:vMerge w:val="restar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учебников и предварительное комплектование учебной литературы на 2020-2021учебный год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обеспечения учебников на 2020– 2021уч.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</w:tr>
      <w:tr>
        <w:trPr>
          <w:trHeight w:val="770"/>
        </w:trPr>
        <w:tc>
          <w:tcPr>
            <w:tcW w:w="872" w:type="dxa"/>
            <w:vMerge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обработки и регистрации поступающей литературы.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за своевременным возвратом в библиотеку выданных изданий. Ведение работы по сохранности фонда 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в библиотеке. Соблюдение правильной расстановки фонда на стеллажах.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 постоянно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учащихся в течение года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Периодическое списание фонда с учетом ветхости, морального износа и вследствие утери читателями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хранения июнь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периодики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192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подписки  периодических изданий на 1   полугодие 2020г.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  полугодие 2020г.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апрель</w:t>
            </w:r>
          </w:p>
        </w:tc>
      </w:tr>
      <w:tr>
        <w:trPr>
          <w:trHeight w:val="825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техническая обработка периодических изданий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</w:tbl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u w:val="single"/>
          <w:lang w:eastAsia="ru-RU"/>
        </w:rPr>
        <w:t>2.Справочно-библиографическая работа . </w:t>
      </w:r>
    </w:p>
    <w:tbl>
      <w:tblPr>
        <w:tblpPr w:leftFromText="45" w:rightFromText="45" w:vertAnchor="text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656"/>
        <w:gridCol w:w="2598"/>
      </w:tblGrid>
      <w:tr>
        <w:trPr>
          <w:trHeight w:val="988"/>
        </w:trPr>
        <w:tc>
          <w:tcPr>
            <w:tcW w:w="82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рекомендательные списки литературы, планы чтения по заявкам учителей и обучающихся к классным часам, юбилейным датам и праздникам. </w:t>
            </w:r>
          </w:p>
        </w:tc>
        <w:tc>
          <w:tcPr>
            <w:tcW w:w="259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>
        <w:trPr>
          <w:trHeight w:val="122"/>
        </w:trPr>
        <w:tc>
          <w:tcPr>
            <w:tcW w:w="82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информационно-библиографической культуры.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пользователей с минимумом библиотечно- библиографических знаний: знакомство с правилами пользования библиотекой, знакомство с расстановкой фонда, при</w:t>
            </w:r>
            <w:r>
              <w:rPr>
                <w:rFonts w:ascii="Cambria Math" w:hAnsi="Cambria Math" w:cs="Cambria Math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работы с СБА, ознакомление со структурой и оформлением книги, овладение навыками работы со справочными изданиями и т. д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сайта библиотеки </w:t>
            </w:r>
          </w:p>
        </w:tc>
        <w:tc>
          <w:tcPr>
            <w:tcW w:w="259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5894"/>
        <w:gridCol w:w="2406"/>
      </w:tblGrid>
      <w:tr>
        <w:trPr>
          <w:trHeight w:val="708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краеведческой   литературы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431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 Край наш Донской»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rPr>
          <w:trHeight w:val="1123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папки-накопителя статей из периодической печати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Родина», «Литературное краеведение»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>
        <w:trPr>
          <w:trHeight w:val="277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1416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846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в читальном зале.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08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23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прочитанных книгах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1416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23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библиотеки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>
        <w:trPr>
          <w:trHeight w:val="708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139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учебно-методической литературе  на    МО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831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педагогами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gridAfter w:val="1"/>
          <w:wAfter w:w="2406" w:type="dxa"/>
          <w:trHeight w:val="4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фирменного стиля:</w:t>
            </w:r>
          </w:p>
        </w:tc>
      </w:tr>
      <w:tr>
        <w:trPr>
          <w:trHeight w:val="5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библиотеки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>
        <w:trPr>
          <w:gridAfter w:val="1"/>
          <w:wAfter w:w="2406" w:type="dxa"/>
          <w:trHeight w:val="4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книги и чтения</w:t>
            </w:r>
          </w:p>
        </w:tc>
      </w:tr>
      <w:tr>
        <w:trPr>
          <w:trHeight w:val="1123"/>
        </w:trPr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   (информационные объявления   о выставках  и мероприятиях,  проводимых библиотекой)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1139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Профессиональное развитие работников библиотеки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5611"/>
        <w:gridCol w:w="2608"/>
      </w:tblGrid>
      <w:tr>
        <w:trPr>
          <w:trHeight w:val="638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>
        <w:trPr>
          <w:trHeight w:val="621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  библиотеки за 2019- 2020учебный год.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>
        <w:trPr>
          <w:trHeight w:val="638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библиотеки на 2020-2021 учебный год.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>
        <w:trPr>
          <w:trHeight w:val="621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Ведение учетной документации библиотеки.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>
        <w:trPr>
          <w:trHeight w:val="949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освоение новых  библиотечных технологий.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>
        <w:trPr>
          <w:trHeight w:val="2208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Самообразование: чтение журналов «Школьная библиотека», «Библиотека в школе». Приказы, письма, инструкции о библиотечном деле. Использование электронных носителей.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>
        <w:trPr>
          <w:trHeight w:val="638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библиотеками города.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6"/>
        <w:gridCol w:w="5403"/>
        <w:gridCol w:w="2550"/>
      </w:tblGrid>
      <w:tr>
        <w:trPr>
          <w:trHeight w:val="455"/>
        </w:trPr>
        <w:tc>
          <w:tcPr>
            <w:tcW w:w="12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ассортимента библиотечно- информационных услуг, повышение их качества на основе использования новых технологий </w:t>
            </w:r>
          </w:p>
        </w:tc>
        <w:tc>
          <w:tcPr>
            <w:tcW w:w="25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</w:tr>
      <w:tr>
        <w:trPr>
          <w:trHeight w:val="488"/>
        </w:trPr>
        <w:tc>
          <w:tcPr>
            <w:tcW w:w="12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4.Работа с читателями (массовая работа)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  Год театра в России.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 в Ростовской области – Год народного творчества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 выставок « Театр и время»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 выставок «Марафон Донской культуры»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 сайте: цикл информационных статей с обзором книг.</w:t>
      </w: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4465"/>
        <w:gridCol w:w="2670"/>
      </w:tblGrid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Читательское назначение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 в Ростовской области – Год народного творчества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Марафон Донской культуры.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«Мы вместе!»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краеведения «Этническое многообразие Донского края»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искусства «Палитра культур народов Дона»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краеведения «Народные промыслы: семикаракорская керамика»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Донскому краю»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конкурсной программы «Танцуй и пой, мой край родной»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«Всем взводом в библиотеку»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 Год театра в России.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                     «Волшебный мир театра»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дата.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 русского поэта М.Ю.Лермонтова (1814-1841)</w:t>
            </w:r>
          </w:p>
          <w:p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дата 215 лет со дня рождения сказочника Х.К.Андерсена (1805-1875)</w:t>
            </w:r>
          </w:p>
          <w:p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>
            <w:pPr>
              <w:pStyle w:val="a8"/>
            </w:pP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-беседа «115 лет со дня рождения писателя М.А. Шолохова (1905-1984)</w:t>
            </w:r>
          </w:p>
          <w:p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мая» 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Выставка-презентация</w:t>
            </w:r>
          </w:p>
          <w:p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 лет со дня рождения А. В. Суворова, полководца (1729-1800)</w:t>
            </w:r>
          </w:p>
          <w:p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«День матери»</w:t>
            </w:r>
          </w:p>
          <w:p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– День матери в России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«Российской армии солдаты»- организация работы по поднятию престижа воинской службы на примере героических подвигов воинов Российской Армии, с честью выполнивших  воинский долг в Афганистане, Чечне, Сирии.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-беседа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(февраль)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Вывод советских войск из республики Афганистан (1989)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 «Вторая жизнь или почини книгу».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75-летию Победы посвящается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«Имена Победы»- организация работы по сбору информации о родственниках кадет участников ВОВ 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ретро – выставка военных фотографий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сохранившихся в  семейных фотоальбомах  «Они отстояли мир»- 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и события»- пропаганда знаменательных исторических дат в истории России, Дней воинской славы России  с целью воспитания гордости за ратные и трудовые подвиги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«Помним. Чтим. Гордимся»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буклеты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«Дончане на фронтах Великой Отечественной войны»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буклет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«Знай  Дни воинской славы России»-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Рекомендательный список литературы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«Решающие битвы Великой Отечественной войны»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«Прочитать о войне, чтобы помнить»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«Читайте книги о войне»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 Победы в ВОВ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 огнях победного салюта, искорки людских счастливых слез…»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Киноуроки мужества, посвященные 75- летию  победы в ВОВ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«Поле русской славы - Курская дуга»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чтецов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только слышал о войне»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 xml:space="preserve">Выставка- кроссворд </w:t>
            </w:r>
          </w:p>
          <w:p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М.Т. Калашникова, оружейного конструктора (1919-2013)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>
        <w:trPr>
          <w:trHeight w:val="1272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одной книги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«Юбиляры» Книга-юбиляр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«Тимур и его команда А.Гайдар (1940) 150 лет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Перспективы развития библиотеки.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942"/>
      </w:tblGrid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 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Превратить школьную библиотеку в информационный центр корпуса.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проектной деятельности педагогам и кадетам. 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активных форм массовой работы по продвижению чтения – викторины, литературные игры, дискуссии. 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материальную базу библиотеки: - пополнение списка выписываемой периодики; - обновление книжного фонда. 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клуб политинформаторов «Пресса на все интересы»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AF4"/>
    <w:multiLevelType w:val="hybridMultilevel"/>
    <w:tmpl w:val="D9BE0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8C6"/>
    <w:multiLevelType w:val="multilevel"/>
    <w:tmpl w:val="7270BB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4608"/>
    <w:multiLevelType w:val="multilevel"/>
    <w:tmpl w:val="D13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922D4"/>
    <w:multiLevelType w:val="hybridMultilevel"/>
    <w:tmpl w:val="D31A3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2AB4"/>
    <w:multiLevelType w:val="multilevel"/>
    <w:tmpl w:val="C7A4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B5C3C"/>
    <w:multiLevelType w:val="hybridMultilevel"/>
    <w:tmpl w:val="6B807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23E3"/>
    <w:multiLevelType w:val="hybridMultilevel"/>
    <w:tmpl w:val="04E29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22D38"/>
    <w:multiLevelType w:val="hybridMultilevel"/>
    <w:tmpl w:val="80EC7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3BC0"/>
    <w:multiLevelType w:val="hybridMultilevel"/>
    <w:tmpl w:val="FBEE8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C4C9C"/>
    <w:multiLevelType w:val="hybridMultilevel"/>
    <w:tmpl w:val="82E4F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40E36"/>
    <w:multiLevelType w:val="hybridMultilevel"/>
    <w:tmpl w:val="A300A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31BD8"/>
    <w:multiLevelType w:val="multilevel"/>
    <w:tmpl w:val="CD8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8A59B-D2DB-4531-A1B5-799BAC49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1710-F474-4A2B-850C-C33F4E65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103</cp:lastModifiedBy>
  <cp:revision>15</cp:revision>
  <cp:lastPrinted>2019-09-27T12:56:00Z</cp:lastPrinted>
  <dcterms:created xsi:type="dcterms:W3CDTF">2017-08-31T11:59:00Z</dcterms:created>
  <dcterms:modified xsi:type="dcterms:W3CDTF">2019-09-30T11:12:00Z</dcterms:modified>
</cp:coreProperties>
</file>