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75563" cy="6047232"/>
            <wp:effectExtent l="0" t="0" r="1905" b="0"/>
            <wp:docPr id="1" name="Рисунок 1" descr="E:\Титульные листы программ\Кравцова Н.Г\химия 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е листы программ\Кравцова Н.Г\химия 10 клас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5" t="14920" r="5634" b="5813"/>
                    <a:stretch/>
                  </pic:blipFill>
                  <pic:spPr bwMode="auto">
                    <a:xfrm>
                      <a:off x="0" y="0"/>
                      <a:ext cx="9681997" cy="605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Рабочая программа для 10 класса общеобразовательных учреждений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(базовый уровень). 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 к учебнику О.С. Габриеляна)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Пояснительная записка</w:t>
      </w:r>
    </w:p>
    <w:p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Данная программа разработана с учетом следующей нормативной базы:</w:t>
      </w:r>
    </w:p>
    <w:p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Федеральный закон от 29.12.2012 г.,№ 273-ФЗ « Об образовании Российской Федерации»; </w:t>
      </w:r>
    </w:p>
    <w:p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Приказ Минобразования России от 05.03.2004 N 1089 "Об утверждении федерального компонента государственных образовательных стандартов начального общего, основного общего и среднего (полного) </w:t>
      </w:r>
    </w:p>
    <w:p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Приказ Минобразования России 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N 241, от 30.08.2010 N 889, от 03.06.2011 N 1994,от 01.02.2012 N 74)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- приказ Минобрнауки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уч.год» с изменениями, внесенными: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приказом Минобрнауки России от 8 июня 2015 года № 576; </w:t>
      </w:r>
      <w:r>
        <w:rPr>
          <w:rFonts w:ascii="Times New Roman" w:hAnsi="Times New Roman"/>
          <w:sz w:val="28"/>
          <w:szCs w:val="28"/>
          <w:lang w:eastAsia="ar-SA"/>
        </w:rPr>
        <w:br/>
        <w:t xml:space="preserve">приказом Минобрнауки России от 28 декабря 2015 года № 1529; </w:t>
      </w:r>
      <w:r>
        <w:rPr>
          <w:rFonts w:ascii="Times New Roman" w:hAnsi="Times New Roman"/>
          <w:sz w:val="28"/>
          <w:szCs w:val="28"/>
          <w:lang w:eastAsia="ar-SA"/>
        </w:rPr>
        <w:br/>
        <w:t xml:space="preserve">приказом Минобрнауки России от 26 января 2016 года № 38. 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приказом  Минобрнауки России от 21 апреля 2016 года № 459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приказом Минобрнауки России от 29 декабря 2016 года № 1677 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приказом  Минобрнауки России от 26 января 2017 года № 15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- письмо МО РО от 24.04.2018 г., № 24/4.1-5705 «Рекомендации по составлению  учебного плана образовательных организаций , реализующих программы общего образования, расположенных на территории РО на 2018-2019 уч.год»;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Учебный план кадетского корпуса на 2018-2019 учебный год;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Рабочая программа разработана на основе авторской программы О.С. Габриеляна (Рабочие программы к УМК О.С. Габриеляна.  Химия. 10–11 классы. Учебно-методическое пособие / Сост. Т. Д. Гамбурцева. М.: Дрофа, 2015). О.С.Габриеляна, А.В. Купцовой для основного общего образования по химии. 10-11 классы. М.:Дрофа, 2015 г.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Цели: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химии в старшей школе на базовом уровне направлено на достижение следующих целей: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освоение знаний о химической составляющей естественно-научной картины мира, важнейших химических понятий, законов и теорий;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применение 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предупреждения явлений, наносящих вред здоровью человека и окружающей среде.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формирование у школьников экологического мышления на основе умелого владения способами самоорганизации жизнедеятельности;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целью углубления знаний и отработки навыков решения задач на вывод  молекулярной формулы органического вещества по продуктам сгорания добавлены часы из резерва в тему№ 2 «Углеводороды и их природные источники» -  2 часа и в тему №3. « Кислородсодержащие  органические соединения и их природные источники» и  «Азотосодержащие органические вещества» «Биологически активные вещества» в количестве 4 часа.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Учебно-методический комплект: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Габриелян О.С. «Химия. Базовый уровень. 10 класс.» Учебник. М. Дрофа 2018г.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Габриелян О.С.  СладковА. С.  «Химия. Базовый уровень. 10 класс. Методическое пособие к учебнику О.С. Габриеляна», М. Дрофа,  2017г.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Габриелян О.С., Березкин П.Н., Ушакова А.А.  «Химия. Базовый уровень. 10 класс. Контрольные и проверочные работы к учебнику О.С. Габриеляна», М. Дрофа, 2017 г.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Габриелян О.С., Купцова А.В.  « Химия. Базовый уровень. 10 класс. Тетрадь для оценки качества знаний»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Данная рабочая программа рассчитана на 70 учебных часовв соответствии с с учебным планом, годовым календарным графиком ,  (из расчета 2 час в неделю, 68/70 учебных занятий в год), в том числе 2 практический работы и 4 контрольных работы.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Ведущая идея курса —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Данная рабочая программа построена с учетом межпредметных связей с курсом физики, где изучаются основные сведения о строении атомов, и биологии где дается знакомство с химической организацией клетки и процессами обмена веществ.</w:t>
      </w:r>
    </w:p>
    <w:p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Требования к уровню подготовки учащихся:</w:t>
      </w:r>
    </w:p>
    <w:p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изучения химии на базовом уровне</w:t>
      </w:r>
    </w:p>
    <w:p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ученик должен </w:t>
      </w:r>
      <w:r>
        <w:rPr>
          <w:rFonts w:ascii="Times New Roman" w:hAnsi="Times New Roman"/>
          <w:bCs/>
          <w:i/>
          <w:sz w:val="28"/>
          <w:szCs w:val="28"/>
        </w:rPr>
        <w:t>знать/понимать</w:t>
      </w:r>
    </w:p>
    <w:p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роль химии в естествознании, ее связь с другими естественными науками, значение в жизни современного общества;</w:t>
      </w:r>
    </w:p>
    <w:p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-важнейшие химические понятия: вещество, химический элемент, атом, молекула, масса атомов и молекул, ион, радикал, аллотропия, пространственное строение молекул, моль, молярная масса, молярный объем, вещества молекулярного и немолекулярного строения, основные типы реакций в  органической химии;</w:t>
      </w:r>
    </w:p>
    <w:p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-основные законы химии: закон сохранения массы веществ, периодический закон, закон постоянства состава, закон Авогадро.</w:t>
      </w:r>
    </w:p>
    <w:p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классификацию и номенклатуру органических соединений;</w:t>
      </w:r>
    </w:p>
    <w:p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природные источники углеводородов и способы их переработки;</w:t>
      </w:r>
    </w:p>
    <w:p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вещества и материалы, широко используемые в практике: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уметь</w:t>
      </w:r>
    </w:p>
    <w:p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Cs/>
          <w:sz w:val="28"/>
          <w:szCs w:val="28"/>
        </w:rPr>
        <w:t>называть изученные вещества по «тривиальной» и международной номенклатурам;</w:t>
      </w:r>
    </w:p>
    <w:p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определять: 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органической химии;</w:t>
      </w:r>
    </w:p>
    <w:p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общие химические свойства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объяснять: зависимость реакционной способности органических соединений от строения их молекул;</w:t>
      </w:r>
    </w:p>
    <w:p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выполнять химический эксперимент 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проводить расчеты по химическим формулам и уравнениям реакций;</w:t>
      </w:r>
    </w:p>
    <w:p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</w:r>
    </w:p>
    <w:p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Содержание программы учебного предмета:</w:t>
      </w:r>
    </w:p>
    <w:p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 (1 ч)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Предмет органической химии. Сравнение органических соединений с неорганическими. Природные, искусственные и синтетические органические соединения.</w:t>
      </w:r>
    </w:p>
    <w:p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1. Теория строения органических соединений(6 ч)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Демонстрации. Модели молекул гомологов и изомеров органических соединений.</w:t>
      </w:r>
    </w:p>
    <w:p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2. Углеводороды и их природные источники (19 ч)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Природный газ. Алканы. Природный газ как топливо. Преимущества природного газа перед другими видами топлива. Состав природного газа.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Алканы: гомологический ряд, изомерия и номенклатура алканов. Химические свойства алканов (на примере метана и этана): горение, замещение, разложение и дегидрирование. Применение алканов на основе свойств.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Алкены.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Алкадиены и каучуки. Понятие об алкадиенах как углеводородах с двумя двойными связями. Химические свойства бутадиена-1,3 и изопрена: обесцвечивание бромной воды и по лимеризация в каучуки. Резина.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Алкины. Ацетилен, его получение пиролизом метана и карбидным способом.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Реакция полимеризации винилхлорида. Поливинилхлорид и его применение.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Нефть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Состав и переработка нефти. Нефтепродукты. Бензин и понятие об октановом числе.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Бензол. Получение бензола из гексана и ацетилена. Химические свойства бензола: горение, галогенирование, нитрование. Применение бензола на основе свойств.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Демонстрации. 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непредельность. Коллекция образцов нефти и нефтепродуктов.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Лабораторные опыты. 1. Изготовление моделей молекул углеводородов. 2. Определение элементного состава органических соединений. 3. Обнаружение непредельных соединений в жидких нефтепродуктах. 4. Получение и свойства ацетилена. 5. Ознакомление с коллекцией «Нефть и продукты ее переработки».</w:t>
      </w:r>
    </w:p>
    <w:p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Тема 3</w:t>
      </w:r>
      <w:r>
        <w:rPr>
          <w:rFonts w:ascii="Times New Roman" w:hAnsi="Times New Roman"/>
          <w:b/>
          <w:bCs/>
          <w:sz w:val="28"/>
          <w:szCs w:val="28"/>
        </w:rPr>
        <w:t>. Кислородсодержащие соединения и их нахождение в живой природе</w:t>
      </w:r>
      <w:r>
        <w:rPr>
          <w:b/>
        </w:rPr>
        <w:t xml:space="preserve"> . </w:t>
      </w:r>
      <w:r>
        <w:rPr>
          <w:rFonts w:ascii="Times New Roman" w:hAnsi="Times New Roman"/>
          <w:b/>
          <w:bCs/>
          <w:sz w:val="28"/>
          <w:szCs w:val="28"/>
        </w:rPr>
        <w:t>Азотсодержащие соединения</w:t>
      </w:r>
    </w:p>
    <w:p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их нахождение в живой природе . Биологически активные органические соединения . Искусственные и синтетические</w:t>
      </w:r>
    </w:p>
    <w:p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органические соединения  (36 ч)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Углеводы. Единство химической организации живых организмов. Химический состав живых организмов.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Углеводы, их классификация: моносахариды (глюкоза), дисахариды (сахароза) и полисахариды (крахмал и целлюлоза). Значение углеводов в живой природе и в жизни человека. Понятие о реакциях поликонденсации и гидролиза на примере взаимопревращений: глюкоза  --&gt;  полисахарид.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Глюкоза — вещество с двойственной функцией — альдегидоспирт. Химические свойства глюкозы: окисление в глюконовую кислоту, восстановление в сорбит, брожение (молочнокислое и спиртовое). Применение глюкозы на основе свойств.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Спирты.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 на основе свойств.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Каменный уголь. Фенол.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Применение фенола на основе свойств.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Альдегиды.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Карбоновые кислоты.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Сложные эфиры и жиры.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Демонстрации. 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и уксусно-изоамилового эфиров. Коллекция эфирных масел. Качественная реакция на крахмал.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Лабораторные опыты. 6. Свойства крахмала. 7. Свойства глюкозы. 8. Свойства этилового спирта. 9. Свойства глицерина. 10. Свойства формальдегида. 11. Свойства уксусной кислоты. 12. Свойства жиров. 13. Сравнение свойств растворов мыла и стирального порошка.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Амины. Понятие об аминах. Получение ароматического амина — анилина —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Аминокислоты.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Белки.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Генетическая связь между классами органических соединений.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Демонстрации.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ксантопротеиновая и биуретовая. Горение птичьего пера и шерстяной нити. Модель молекулы ДНК. Переходы: этанол </w:t>
      </w:r>
      <w:r>
        <w:rPr>
          <w:rFonts w:ascii="Times New Roman" w:hAnsi="Times New Roman"/>
          <w:bCs/>
          <w:sz w:val="28"/>
          <w:szCs w:val="28"/>
        </w:rPr>
        <w:t xml:space="preserve"> этилен </w:t>
      </w:r>
      <w:r>
        <w:rPr>
          <w:rFonts w:ascii="Times New Roman" w:hAnsi="Times New Roman"/>
          <w:bCs/>
          <w:sz w:val="28"/>
          <w:szCs w:val="28"/>
        </w:rPr>
        <w:t xml:space="preserve"> этиленгликоль </w:t>
      </w:r>
      <w:r>
        <w:rPr>
          <w:rFonts w:ascii="Times New Roman" w:hAnsi="Times New Roman"/>
          <w:bCs/>
          <w:sz w:val="28"/>
          <w:szCs w:val="28"/>
        </w:rPr>
        <w:t xml:space="preserve"> этиленгликолят меди (II); этанол </w:t>
      </w:r>
      <w:r>
        <w:rPr>
          <w:rFonts w:ascii="Times New Roman" w:hAnsi="Times New Roman"/>
          <w:bCs/>
          <w:sz w:val="28"/>
          <w:szCs w:val="28"/>
        </w:rPr>
        <w:t xml:space="preserve"> этаналь </w:t>
      </w:r>
      <w:r>
        <w:rPr>
          <w:rFonts w:ascii="Times New Roman" w:hAnsi="Times New Roman"/>
          <w:bCs/>
          <w:sz w:val="28"/>
          <w:szCs w:val="28"/>
        </w:rPr>
        <w:t> этановая кислота.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Лабораторные опыты. 14. Свойства белков.</w:t>
      </w:r>
    </w:p>
    <w:p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работа № 1. «Решение экспериментальных задач на идентификацию органических соединений».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Биологически активные органические соединения . Искусственные и синтетические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органические соединения 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Ферменты.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Витамины. Понятие о витаминах. Нарушения, связанные с витаминами: авитаминозы, гипо- и гипервитаминозы. Витамин С как представитель водорастворимых витаминов и витамин А как представитель жирорастворимых витаминов.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Гормоны.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Лекарства. Лекарственная химия: от иатрохимии до химиотерапии. Аспирин. Антибиотики и дисбактериоз. Наркотические вещества. Наркомания, борьба с ней и профилактика.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Демонстрации. Разложение пероксида водорода каталазой сырого мяса и сырого картофеля. Коллекция СМС, содержащих энзимы. Испытание среды раствора СМС индикаторной бумагой. Иллюстрации с фотографиями животных с различными формами авитаминозов. Коллекция витаминных препаратов. Испытание среды раствора аскорбиновой </w:t>
      </w:r>
      <w:r>
        <w:rPr>
          <w:rFonts w:ascii="Times New Roman" w:hAnsi="Times New Roman"/>
          <w:bCs/>
          <w:sz w:val="28"/>
          <w:szCs w:val="28"/>
        </w:rPr>
        <w:lastRenderedPageBreak/>
        <w:t>кислоты индикаторной бумагой. Испытание аптечного препарата инсулина на белок. Домашняя, лабораторная и автомобильная аптечка.</w:t>
      </w:r>
    </w:p>
    <w:p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4.  Искусственные и синтетические полимеры. (4ч)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Искусственные полимеры.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Синтетические полимеры. Получение синтетических полимеров реакциями полимеризации и поликонденсации. Структура полимеров: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Демонстрации. Коллекция пластмасс и изделий из них. Коллекции искусственных и синтетических волокон и изделий из них. Распознавание волокон по отношению к нагреванию и химическим реактивам.</w:t>
      </w:r>
    </w:p>
    <w:p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Лабораторные опыты. 15. Ознакомление с коллекцией пластмасс, волокон и каучуков.</w:t>
      </w:r>
    </w:p>
    <w:p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работа № 2. « Распознавание пластмасс и волокон».</w:t>
      </w:r>
    </w:p>
    <w:p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Повторение- 4 часа. </w:t>
      </w:r>
    </w:p>
    <w:p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Тематическое планирование,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 класс, базовый уровень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(2 ч в неделю, всего 68 ч.), УМК О.С. Габриеляна</w:t>
      </w:r>
    </w:p>
    <w:p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999"/>
        <w:gridCol w:w="3118"/>
        <w:gridCol w:w="9639"/>
      </w:tblGrid>
      <w:tr>
        <w:trPr>
          <w:trHeight w:val="875"/>
        </w:trPr>
        <w:tc>
          <w:tcPr>
            <w:tcW w:w="52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учебной программы по предмету</w:t>
            </w:r>
          </w:p>
        </w:tc>
        <w:tc>
          <w:tcPr>
            <w:tcW w:w="963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3118"/>
        <w:gridCol w:w="9639"/>
      </w:tblGrid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 (1ч)</w:t>
            </w: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органической химии.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№1. Теория строения органических соединений (4 ч)</w:t>
            </w: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атома углерода. Валентность.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строения органических соединений.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гомологии и гомологах, изомерии и изомерах.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и обобщение знаний по теме: « Теория строения органических соединений».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Тема №2. Углеводороды и их природные источники (19ч)</w:t>
            </w: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Природный газ, его состав.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Алканы; гомологический ряд, изомерия, и номенклатура.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алканов, их  получение.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алканов.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Алкены  Этилен, его получение.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этилена и его применени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Полиэтилен его свойства и применение.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Алкадиены. Состав, строение, химические свойства.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Каучуки, резина.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Алкины. Ацетилен, его получение.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ацетилена и его применение.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вывод формул органического вещества по продуктам сгорания.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Нефть Состав и переработка нефти.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Нефтепродукты.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Бензол, его получение.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бензола, его применение.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и обобщение знаний по теме  «Углеводороды и их природные источники».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1 по теме  «Углеводороды и их природные источники».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 по теме  «Углеводороды и их природные источники». Работа над ошибками.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Тема №3. Кислородсодержащие соединения. Азотсодержащие органические соединения и их нахождение в живой природе, и их нахождение в живой природе. (36 ч)</w:t>
            </w: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Углеводы. Химический состав живых организмов.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Углеводы, их классификация.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Глюкоза. Ее химические свойства и применение.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Спирты.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 этанола, его применение.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Многоатомные спирты.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Каменный уголь. Фенол его получение.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фенола, его применение.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Альдегиды их получение.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альдегидов и их применение.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Карбоновые кислоты и их получение.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уксусной кислоты и ее применение.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 по теме. Альдегиды. Карбоновые кислоты 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Сложные эфиры, получение и применение.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Жиры как сложные эфиры. Химические свойства и применение.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и упражнений по теме: «Кислородсодержащие соединения».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Систематизация и обобщение знаний по теме «Кислородсодержащие органические соединения и их нахождение в живой природе». 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2 по теме: «Кислородсодержащие органические соединения и их нахождение в живой природе».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 теме  «Кислородсодержащие органические соединения и их нахождение в живой природе». Работа над ошибками.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об аминах.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Анилин как органическое основание.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Аминокислоты,  их получение.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аминокислот, их применение.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Белки, строение, получение, химические свойства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Белки. Химические свойства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Нуклеиновые кислоты.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№1: « Решение экспериментальных задач на идентификацию органических соединений»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и систематизация знаний по теме: «Азотсодержащие органические соединения и их нахождение в живой природе.  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№3 по теме: «Азотсодержащие органические соединения».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Ферменты. Роль ферментов в жизнедеятельности живых организмах.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Витамины.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Нарушения, связанные с витаминами.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Гормоны.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Инсулин и адреналин как представители гормонов.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Лекарства.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Лекарственная химия.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 « Искусственные и синтетические полимеры» (4часа)</w:t>
            </w: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Искусственные полимеры. Искусственные волокна, их свойства и  применение.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Синтетические полимеры. Синтетические волокна.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работа№2: « Распознавание пластмасс и волокон»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Генетическая связь между классами органических соединений. Обобщение и систематизация знаний по курсу органической химии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(4 часа)</w:t>
            </w: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систематизация знаний по курсу органической химии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4 по курсу органической химии</w:t>
            </w:r>
          </w:p>
        </w:tc>
      </w:tr>
      <w:tr>
        <w:trPr>
          <w:trHeight w:val="37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тестов ЕГЭ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Система оценки планируемых результатов: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Положительная оценка («3», «4», «5») выставляется, когда ученик показал владение основным программным материалом. Оценка «5» выставляется при условии безупречного ответа либо при наличии 1-2 мелких погрешностей, «4» - при наличии 1-2 недочетов. Неудовлетворительная оценка выставляется в случае, если ученик показал не усвоение основного программно­го материала.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Конкретизировать критерии выставления фиксированной отметки можно следующим образом: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Оценка устного ответа.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Отметка «5»: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ответ полный и правильный на основании изученных теорий;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материал изложен в определенной логической последовательности, литературным языком;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ответ самостоятельный.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Ответ «4»;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ответ полный и правильный на сновании изученных теорий;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требованию учителя.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Отметка «3» :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ответ полный, но при этом допущена существенная ошибка или ответ неполный, несвязный.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Отметка «2» :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при ответе обнаружено непонимание учащимся основного содержания учебного материала или допущены существенные ошибки,  которые учащийся не может исправить при наводящих вопросах учителя,   отсутствие ответа.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Оценка экспериментальных умений.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Оценка ставится на основании наблюдения за учащимися и письменного отчета за работу. Отметка «5»: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 работа выполнена полностью и правильно,  сделаны правильные наблюдения и выводы;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эксперимент осуществлен по плану с учетом техники безопасности и правил работы с веществами и оборудованием;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Отметка «4» :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Отметка «3»: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веществами и оборудованием,   которая исправляется по требованию учителя.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Отметка «2»: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допущены две  (и более)  существенные  ошибки в ходе:  эксперимента, в объяснении,  в оформлении работы,  в соблюдении правил техники безопасности при работе с веществами и оборудованием,  которые учащийся не может исправить даже по требованию учителя;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cr/>
        <w:t>-  работа не выполнена,  у учащегося отсутствует экспериментальные умения.</w:t>
      </w:r>
    </w:p>
    <w:p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  Оценка умений решать расчетные  задачи. 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Отметка «5»: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в логическом рассуждении и решении нет ошибок,  задача решена рациональным способом;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Отметка «4»: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в логическом рассуждении и решения нет существенных ошибок, но задача решена нерациональным способом,  или допущено не более двух несущественных ошибок.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Отметка «3»: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логическом рассуждении нет существенных ошибок, но допущена существенная ошибка в математических расчетах.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Отметка «2»: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имеется существенные ошибки в логическом рассуждении и в решении.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отсутствие ответа на задание.</w:t>
      </w:r>
    </w:p>
    <w:p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 Оценка письменных контрольных работ. 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Отметка «5»: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ответ полный и правильный,  возможна несущественная ошибка.</w:t>
      </w:r>
    </w:p>
    <w:p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Отметка «4»: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ответ неполный или допущено не более двух несущественных ошибок.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Отметка «3»: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работа выполнена не менее чем наполовину, допущена одна существенная ошибка и при этом две-три несущественные.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Отметка «2»: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работа выполнена меньше  чем наполовину или содержит несколько существенных ошибок.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работа не выполнена.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Оценка тестовых работ.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оценивании используется следующая шкала: для теста из пяти вопросов 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нет ошибок — оценка «5»;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одна ошибка - оценка «4»;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две ошибки — оценка «З»;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три ошибки — оценка «2». 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теста из 30 вопросов: 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25—З0 правильных ответов — оценка «5»; 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19—24 правильных ответов — оценка «4»; 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13—18 правильных ответов — оценка «З»; 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меньше 12 правильных ответов — оценка «2».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Оценка реферата.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Реферат оценивается по следующим критериям: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соблюдение требований к его оформлению;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необходимость и достаточность для раскрытия темы приведенной в тексте реферата информации;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умение обучающегося свободно излагать основные идеи, отраженные в реферате;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Перечень учебно-методических средств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Печатные пособия: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Примерная программа основного общего образования по химии (базовый уровень);</w:t>
      </w:r>
    </w:p>
    <w:p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Авторская  программа, соответствующая Федеральному  Государственному образовательному стандарту основного  общего образования, и допущенная Министерством образования и науки Российской Федерации </w:t>
      </w:r>
    </w:p>
    <w:p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(О.С.Габриелян: « Программа курса химии для 10-11 классов общеобразовательных учреждений»  – М.: Дрофа, 2015 г.).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Габриелян О. С., Остроумов И. Г. Настольная книга учителя. Химия. 10 к л.:  Методическое пособие. — М.: Дрофа, 2010г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Химия. 10 к л.: Контрольные и проверочные работы к учебнику О. С. Габриеляна «Химия. 9 / О. С. Габриелян, П. Н. Березкин, А. А. Ушакова и др. — М.: Дрофа, 2015г.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Габриелян О. С., Остроумов И. Г. Изучаем химию в 10 к л.: Дидактические материалы. — М.: Блик плюс, 2009г.</w:t>
      </w:r>
    </w:p>
    <w:p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Технические средства обучения: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 доска ученическая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  компьютер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3. проектор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4. интерактивная доска</w:t>
      </w:r>
    </w:p>
    <w:p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Цифровые образовательные ресурсы: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«Единая коллекция Цифровых Образовательных Ресурсов» (набор цифровых ресурсов к учебникам О.С. Габриеляна) (</w:t>
      </w:r>
      <w:hyperlink r:id="rId9" w:history="1">
        <w:r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http://school-collection.edu.ru/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10" w:history="1">
        <w:r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://</w:t>
        </w:r>
        <w:r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him</w:t>
        </w:r>
        <w:r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.1</w:t>
        </w:r>
        <w:r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september</w:t>
        </w:r>
        <w:r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r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/</w:t>
        </w:r>
        <w:r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index</w:t>
        </w:r>
        <w:r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php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журнал «Химия».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11" w:history="1">
        <w:r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http://him.1september.ru/urok/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- Материалы к уроку. Все работы, на основе которых создан сайт, были опубликованы в журнале «Химия». Авторами сайта проделана большая работа по систематизированию газетных статей с учётом школьной учебной программы по предмету "Химия".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hyperlink r:id="rId12" w:history="1">
        <w:r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edios</w:t>
        </w:r>
        <w:r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Эйдос – центр дистанционного образования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hyperlink r:id="rId13" w:history="1">
        <w:r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km</w:t>
        </w:r>
        <w:r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r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/</w:t>
        </w:r>
        <w:r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education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учебные материалы и словари на сайте «Кирилл и Мефодий»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4" w:history="1">
        <w:r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http://djvu-inf.narod.ru/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электронная библиотека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Химические реактивы и материалы: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 1 ОС Кислоты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 2 ОС Кислоты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 3 ОС Гидроксиды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 4 ОС Оксиды металлов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 5 ОС Металлы (малый)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 6 ОС Щелочные и щелочноземельные металлы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 7 ОС Огнеопасные вещества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 8 ОС Галогены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 9 ОС Галогениды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10 ОС Сульфаты. Сульфиты. Сульфиды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11 ОС Карбонаты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12 ОС Фосфаты. Силикаты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14 ОС Соединения марганца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15 ОС Соединения хрома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16 ОС Нитраты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17 ОС Индикаторы</w:t>
      </w:r>
    </w:p>
    <w:p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Химическая лабораторная посуда, аппараты и приборы: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Химическая посуда подразделяется на две группы: для выполнения опытов учащимися и демонстрационных опытов.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Модели кристаллических решёток графита, поваренной соли, наборы моделей атомов для составления шаростержневых моделей молекул.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постоянного экспонирования: 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«Периодическая система химических элементов Д.И. Менделеева», «Таблица растворимости кислот, оснований и солей», «Электрохимический ряд напряжений металлов»,  «Круговорот веществ в природе» , «Правила Техники безопасности в химической лаборатории»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безопасного труда  кабинете химии имеется: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противопожарный инвентарь 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аптечка с набором медикаментов и перевязочных средств;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инструкция по правилам безопасности труда для обучающихся 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журнал регистрации инструктажа по правилам безопасности труда.</w:t>
      </w: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ЛИСТ ФИКСИРОВАНИЯ ИЗМЕНЕНИЙ И ДОПОЛНЕНИЙ 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РАБОЧЕЙ ПРОГРАММЕ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3260"/>
        <w:gridCol w:w="1524"/>
      </w:tblGrid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0" w:lineRule="atLeast"/>
        <w:ind w:left="709" w:hanging="709"/>
        <w:rPr>
          <w:rFonts w:ascii="Times New Roman" w:hAnsi="Times New Roman"/>
          <w:sz w:val="28"/>
          <w:szCs w:val="28"/>
        </w:rPr>
      </w:pPr>
    </w:p>
    <w:p>
      <w:pPr>
        <w:spacing w:after="0" w:line="0" w:lineRule="atLeast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sectPr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6570D"/>
    <w:multiLevelType w:val="multilevel"/>
    <w:tmpl w:val="B6F4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81614-C31E-4AC0-94CD-2EEC3AA5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m.ru/edu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io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m.1september.ru/uro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im.1september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djvu-inf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2D3A-507F-4617-8197-2F4D17DA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4556</Words>
  <Characters>25973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ученик11</dc:creator>
  <cp:lastModifiedBy>103</cp:lastModifiedBy>
  <cp:revision>6</cp:revision>
  <cp:lastPrinted>2015-09-03T08:50:00Z</cp:lastPrinted>
  <dcterms:created xsi:type="dcterms:W3CDTF">2018-09-06T09:33:00Z</dcterms:created>
  <dcterms:modified xsi:type="dcterms:W3CDTF">2019-05-07T08:57:00Z</dcterms:modified>
</cp:coreProperties>
</file>